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05B40" w14:textId="58FC68D5" w:rsidR="00387497" w:rsidRPr="008123BF" w:rsidRDefault="00387497" w:rsidP="00636ECD">
      <w:pPr>
        <w:ind w:right="44"/>
        <w:jc w:val="both"/>
        <w:rPr>
          <w:rFonts w:asciiTheme="minorHAnsi" w:hAnsiTheme="minorHAnsi" w:cstheme="minorHAnsi"/>
          <w:b/>
        </w:rPr>
      </w:pPr>
      <w:bookmarkStart w:id="0" w:name="_Hlk133923405"/>
      <w:r w:rsidRPr="008123BF">
        <w:rPr>
          <w:rFonts w:asciiTheme="minorHAnsi" w:hAnsiTheme="minorHAnsi" w:cstheme="minorHAnsi"/>
          <w:b/>
          <w:lang w:val="es-ES_tradnl"/>
        </w:rPr>
        <w:t>L</w:t>
      </w:r>
      <w:r w:rsidR="00511ADB" w:rsidRPr="008123BF">
        <w:rPr>
          <w:rFonts w:asciiTheme="minorHAnsi" w:hAnsiTheme="minorHAnsi" w:cstheme="minorHAnsi"/>
          <w:b/>
          <w:lang w:val="es-ES_tradnl"/>
        </w:rPr>
        <w:t>A LXVI LEGISLATURA DEL</w:t>
      </w:r>
      <w:r w:rsidRPr="008123BF">
        <w:rPr>
          <w:rFonts w:asciiTheme="minorHAnsi" w:hAnsiTheme="minorHAnsi" w:cstheme="minorHAnsi"/>
          <w:b/>
          <w:lang w:val="es-ES_tradnl"/>
        </w:rPr>
        <w:t xml:space="preserve"> HONORABLE CONGRESO </w:t>
      </w:r>
      <w:r w:rsidRPr="008123BF">
        <w:rPr>
          <w:rFonts w:asciiTheme="minorHAnsi" w:hAnsiTheme="minorHAnsi" w:cstheme="minorHAnsi"/>
          <w:b/>
        </w:rPr>
        <w:t xml:space="preserve">DEL ESTADO DE VERACRUZ DE IGNACIO DE LA LLAVE, EN CUMPLIMIENTO </w:t>
      </w:r>
      <w:r w:rsidR="00511ADB" w:rsidRPr="008123BF">
        <w:rPr>
          <w:rFonts w:asciiTheme="minorHAnsi" w:hAnsiTheme="minorHAnsi" w:cstheme="minorHAnsi"/>
          <w:b/>
        </w:rPr>
        <w:t>DE LA RESOLUCIÓN EMITIDA POR</w:t>
      </w:r>
      <w:r w:rsidR="0066425E" w:rsidRPr="008123BF">
        <w:rPr>
          <w:rFonts w:asciiTheme="minorHAnsi" w:hAnsiTheme="minorHAnsi" w:cstheme="minorHAnsi"/>
          <w:b/>
        </w:rPr>
        <w:t xml:space="preserve"> EL</w:t>
      </w:r>
      <w:r w:rsidR="00511ADB" w:rsidRPr="008123BF">
        <w:rPr>
          <w:rFonts w:asciiTheme="minorHAnsi" w:hAnsiTheme="minorHAnsi" w:cstheme="minorHAnsi"/>
          <w:b/>
        </w:rPr>
        <w:t xml:space="preserve"> </w:t>
      </w:r>
      <w:r w:rsidR="0066425E" w:rsidRPr="008123BF">
        <w:rPr>
          <w:rFonts w:asciiTheme="minorHAnsi" w:hAnsiTheme="minorHAnsi" w:cstheme="minorHAnsi"/>
          <w:b/>
        </w:rPr>
        <w:t>TRIBUNAL ELECTORAL DE</w:t>
      </w:r>
      <w:r w:rsidR="00000B71" w:rsidRPr="008123BF">
        <w:rPr>
          <w:rFonts w:asciiTheme="minorHAnsi" w:hAnsiTheme="minorHAnsi" w:cstheme="minorHAnsi"/>
          <w:b/>
        </w:rPr>
        <w:t xml:space="preserve"> </w:t>
      </w:r>
      <w:r w:rsidR="0066425E" w:rsidRPr="008123BF">
        <w:rPr>
          <w:rFonts w:asciiTheme="minorHAnsi" w:hAnsiTheme="minorHAnsi" w:cstheme="minorHAnsi"/>
          <w:b/>
        </w:rPr>
        <w:t>VERACRUZ RESPECTO AL JUICIO PARA LA PROTECCIÓN DE LOS DERECHOS POLÍTICO-ELECTORALES DEL CIUDADANO TEV-JDC-570/2022</w:t>
      </w:r>
      <w:r w:rsidRPr="008123BF">
        <w:rPr>
          <w:rFonts w:asciiTheme="minorHAnsi" w:hAnsiTheme="minorHAnsi" w:cstheme="minorHAnsi"/>
          <w:b/>
        </w:rPr>
        <w:t xml:space="preserve">, </w:t>
      </w:r>
      <w:r w:rsidRPr="008123BF">
        <w:rPr>
          <w:rFonts w:asciiTheme="minorHAnsi" w:hAnsiTheme="minorHAnsi" w:cstheme="minorHAnsi"/>
          <w:b/>
          <w:lang w:val="es-ES_tradnl"/>
        </w:rPr>
        <w:t xml:space="preserve">Y CON FUNDAMENTO EN </w:t>
      </w:r>
      <w:r w:rsidRPr="008123BF">
        <w:rPr>
          <w:rFonts w:asciiTheme="minorHAnsi" w:hAnsiTheme="minorHAnsi" w:cstheme="minorHAnsi"/>
          <w:b/>
        </w:rPr>
        <w:t xml:space="preserve">EL </w:t>
      </w:r>
      <w:r w:rsidR="002A1E1E" w:rsidRPr="008123BF">
        <w:rPr>
          <w:rFonts w:asciiTheme="minorHAnsi" w:hAnsiTheme="minorHAnsi" w:cstheme="minorHAnsi"/>
          <w:b/>
        </w:rPr>
        <w:t xml:space="preserve">ARTÍCULO 1º </w:t>
      </w:r>
      <w:r w:rsidRPr="008123BF">
        <w:rPr>
          <w:rFonts w:asciiTheme="minorHAnsi" w:hAnsiTheme="minorHAnsi" w:cstheme="minorHAnsi"/>
          <w:b/>
        </w:rPr>
        <w:t xml:space="preserve">DE LA CONSTITUCIÓN POLÍTICA DE LOS ESTADOS UNIDOS MEXICANOS; EL ARTÍCULO 4.3 DE LA CONVENCIÓN SOBRE LOS DERECHOS DE LAS PERSONAS CON DISCAPACIDAD; ASÍ COMO </w:t>
      </w:r>
      <w:r w:rsidR="002A1E1E" w:rsidRPr="008123BF">
        <w:rPr>
          <w:rFonts w:asciiTheme="minorHAnsi" w:hAnsiTheme="minorHAnsi" w:cstheme="minorHAnsi"/>
          <w:b/>
        </w:rPr>
        <w:t xml:space="preserve">EN </w:t>
      </w:r>
      <w:r w:rsidR="00897377" w:rsidRPr="008123BF">
        <w:rPr>
          <w:rFonts w:asciiTheme="minorHAnsi" w:hAnsiTheme="minorHAnsi" w:cstheme="minorHAnsi"/>
          <w:b/>
        </w:rPr>
        <w:t>EL</w:t>
      </w:r>
      <w:r w:rsidR="002A1E1E" w:rsidRPr="008123BF">
        <w:rPr>
          <w:rFonts w:asciiTheme="minorHAnsi" w:hAnsiTheme="minorHAnsi" w:cstheme="minorHAnsi"/>
          <w:b/>
        </w:rPr>
        <w:t xml:space="preserve"> </w:t>
      </w:r>
      <w:r w:rsidRPr="008123BF">
        <w:rPr>
          <w:rFonts w:asciiTheme="minorHAnsi" w:hAnsiTheme="minorHAnsi" w:cstheme="minorHAnsi"/>
          <w:b/>
        </w:rPr>
        <w:t>ARTÍCULO 33, FRACCIÓN I DE LA CONSTITUCIÓN POLÍTICA DEL ESTADO DE VERACRUZ DE IGNACIO DE LA LLAVE; A TRAVÉS DE LA COMISIÓN PERMANENTE DE DERECHOS HUMANOS Y ATENCIÓN A GRUPOS VULNERABLES, EMITE EL SIGUIENTE</w:t>
      </w:r>
      <w:r w:rsidR="008536CB" w:rsidRPr="008123BF">
        <w:rPr>
          <w:rFonts w:asciiTheme="minorHAnsi" w:hAnsiTheme="minorHAnsi" w:cstheme="minorHAnsi"/>
          <w:b/>
        </w:rPr>
        <w:t>:</w:t>
      </w:r>
    </w:p>
    <w:p w14:paraId="5F99961E" w14:textId="77777777" w:rsidR="00387497" w:rsidRPr="008123BF" w:rsidRDefault="00387497" w:rsidP="00636ECD">
      <w:pPr>
        <w:ind w:right="44"/>
        <w:jc w:val="both"/>
        <w:rPr>
          <w:rFonts w:asciiTheme="minorHAnsi" w:hAnsiTheme="minorHAnsi" w:cstheme="minorHAnsi"/>
          <w:b/>
        </w:rPr>
      </w:pPr>
    </w:p>
    <w:p w14:paraId="2220DE02" w14:textId="5644D8A0" w:rsidR="00387497" w:rsidRPr="008123BF" w:rsidRDefault="00387497" w:rsidP="00636ECD">
      <w:pPr>
        <w:jc w:val="both"/>
        <w:rPr>
          <w:rFonts w:asciiTheme="minorHAnsi" w:hAnsiTheme="minorHAnsi" w:cstheme="minorHAnsi"/>
          <w:b/>
          <w:bCs/>
          <w:i/>
        </w:rPr>
      </w:pPr>
      <w:r w:rsidRPr="008123BF">
        <w:rPr>
          <w:rFonts w:asciiTheme="minorHAnsi" w:hAnsiTheme="minorHAnsi" w:cstheme="minorHAnsi"/>
          <w:b/>
          <w:bCs/>
        </w:rPr>
        <w:t xml:space="preserve">“PROTOCOLO DEL PROCESO DE </w:t>
      </w:r>
      <w:r w:rsidRPr="008123BF">
        <w:rPr>
          <w:rFonts w:asciiTheme="minorHAnsi" w:hAnsiTheme="minorHAnsi" w:cstheme="minorHAnsi"/>
          <w:b/>
          <w:bCs/>
          <w:lang w:val="es-ES"/>
        </w:rPr>
        <w:t xml:space="preserve">CONSULTA DIRIGIDO A LAS PERSONAS CON DISCAPACIDAD </w:t>
      </w:r>
      <w:bookmarkStart w:id="1" w:name="_Hlk162911795"/>
      <w:r w:rsidR="005650C0" w:rsidRPr="008123BF">
        <w:rPr>
          <w:rFonts w:asciiTheme="minorHAnsi" w:hAnsiTheme="minorHAnsi" w:cstheme="minorHAnsi"/>
          <w:b/>
          <w:bCs/>
          <w:lang w:val="es-ES"/>
        </w:rPr>
        <w:t>EN EL ESTADO</w:t>
      </w:r>
      <w:r w:rsidRPr="008123BF">
        <w:rPr>
          <w:rFonts w:asciiTheme="minorHAnsi" w:hAnsiTheme="minorHAnsi" w:cstheme="minorHAnsi"/>
          <w:b/>
          <w:bCs/>
          <w:lang w:val="es-ES"/>
        </w:rPr>
        <w:t xml:space="preserve">, </w:t>
      </w:r>
      <w:r w:rsidR="002A1E1E" w:rsidRPr="008123BF">
        <w:rPr>
          <w:rFonts w:asciiTheme="minorHAnsi" w:hAnsiTheme="minorHAnsi" w:cstheme="minorHAnsi"/>
          <w:b/>
          <w:bCs/>
          <w:lang w:val="es-ES"/>
        </w:rPr>
        <w:t xml:space="preserve">SUS </w:t>
      </w:r>
      <w:r w:rsidRPr="008123BF">
        <w:rPr>
          <w:rFonts w:asciiTheme="minorHAnsi" w:hAnsiTheme="minorHAnsi" w:cstheme="minorHAnsi"/>
          <w:b/>
          <w:bCs/>
          <w:lang w:val="es-ES"/>
        </w:rPr>
        <w:t xml:space="preserve">FAMILIAS, PERSONAS QUE </w:t>
      </w:r>
      <w:r w:rsidR="0034470C" w:rsidRPr="008123BF">
        <w:rPr>
          <w:rFonts w:asciiTheme="minorHAnsi" w:hAnsiTheme="minorHAnsi" w:cstheme="minorHAnsi"/>
          <w:b/>
          <w:bCs/>
          <w:lang w:val="es-ES"/>
        </w:rPr>
        <w:t xml:space="preserve">LAS </w:t>
      </w:r>
      <w:r w:rsidRPr="008123BF">
        <w:rPr>
          <w:rFonts w:asciiTheme="minorHAnsi" w:hAnsiTheme="minorHAnsi" w:cstheme="minorHAnsi"/>
          <w:b/>
          <w:bCs/>
          <w:lang w:val="es-ES"/>
        </w:rPr>
        <w:t xml:space="preserve">CUIDAN O </w:t>
      </w:r>
      <w:r w:rsidR="00EC44B4" w:rsidRPr="008123BF">
        <w:rPr>
          <w:rFonts w:asciiTheme="minorHAnsi" w:hAnsiTheme="minorHAnsi" w:cstheme="minorHAnsi"/>
          <w:b/>
          <w:bCs/>
          <w:lang w:val="es-ES"/>
        </w:rPr>
        <w:t>APOYAN</w:t>
      </w:r>
      <w:r w:rsidRPr="008123BF">
        <w:rPr>
          <w:rFonts w:asciiTheme="minorHAnsi" w:hAnsiTheme="minorHAnsi" w:cstheme="minorHAnsi"/>
          <w:b/>
          <w:bCs/>
          <w:lang w:val="es-ES"/>
        </w:rPr>
        <w:t xml:space="preserve">, </w:t>
      </w:r>
      <w:r w:rsidR="0034470C" w:rsidRPr="008123BF">
        <w:rPr>
          <w:rFonts w:asciiTheme="minorHAnsi" w:hAnsiTheme="minorHAnsi" w:cstheme="minorHAnsi"/>
          <w:b/>
          <w:bCs/>
          <w:lang w:val="es-ES"/>
        </w:rPr>
        <w:t xml:space="preserve">ASÍ COMO </w:t>
      </w:r>
      <w:r w:rsidRPr="008123BF">
        <w:rPr>
          <w:rFonts w:asciiTheme="minorHAnsi" w:hAnsiTheme="minorHAnsi" w:cstheme="minorHAnsi"/>
          <w:b/>
          <w:bCs/>
          <w:lang w:val="es-ES"/>
        </w:rPr>
        <w:t xml:space="preserve">ORGANIZACIONES </w:t>
      </w:r>
      <w:r w:rsidR="005650C0" w:rsidRPr="008123BF">
        <w:rPr>
          <w:rFonts w:asciiTheme="minorHAnsi" w:hAnsiTheme="minorHAnsi" w:cstheme="minorHAnsi"/>
          <w:b/>
          <w:bCs/>
          <w:lang w:val="es-ES"/>
        </w:rPr>
        <w:t>E</w:t>
      </w:r>
      <w:r w:rsidRPr="008123BF">
        <w:rPr>
          <w:rFonts w:asciiTheme="minorHAnsi" w:hAnsiTheme="minorHAnsi" w:cstheme="minorHAnsi"/>
          <w:b/>
          <w:bCs/>
          <w:lang w:val="es-ES"/>
        </w:rPr>
        <w:t xml:space="preserve"> INSTITUCIONES DE Y PARA PERSONAS CON DISCAPACIDAD</w:t>
      </w:r>
      <w:bookmarkEnd w:id="1"/>
      <w:r w:rsidR="00C37F7F" w:rsidRPr="008123BF">
        <w:rPr>
          <w:rFonts w:asciiTheme="minorHAnsi" w:hAnsiTheme="minorHAnsi" w:cstheme="minorHAnsi"/>
          <w:b/>
          <w:bCs/>
          <w:lang w:val="es-ES"/>
        </w:rPr>
        <w:t>”</w:t>
      </w:r>
      <w:r w:rsidR="009F44D0" w:rsidRPr="008123BF">
        <w:rPr>
          <w:rFonts w:asciiTheme="minorHAnsi" w:hAnsiTheme="minorHAnsi" w:cstheme="minorHAnsi"/>
          <w:b/>
          <w:bCs/>
          <w:lang w:val="es-ES"/>
        </w:rPr>
        <w:t>.</w:t>
      </w:r>
      <w:r w:rsidRPr="008123BF">
        <w:rPr>
          <w:rFonts w:asciiTheme="minorHAnsi" w:hAnsiTheme="minorHAnsi" w:cstheme="minorHAnsi"/>
          <w:b/>
          <w:bCs/>
          <w:lang w:val="es-ES"/>
        </w:rPr>
        <w:t xml:space="preserve"> </w:t>
      </w:r>
    </w:p>
    <w:bookmarkEnd w:id="0"/>
    <w:p w14:paraId="1E9C7E1F" w14:textId="77777777" w:rsidR="009E00EB" w:rsidRPr="008123BF" w:rsidRDefault="009E00EB" w:rsidP="00636ECD">
      <w:pPr>
        <w:jc w:val="both"/>
        <w:rPr>
          <w:rFonts w:asciiTheme="minorHAnsi" w:hAnsiTheme="minorHAnsi" w:cstheme="minorHAnsi"/>
        </w:rPr>
      </w:pPr>
    </w:p>
    <w:p w14:paraId="3E581993" w14:textId="572FE59A" w:rsidR="008528B5" w:rsidRPr="008123BF" w:rsidRDefault="008528B5" w:rsidP="00636ECD">
      <w:pPr>
        <w:jc w:val="both"/>
        <w:rPr>
          <w:rFonts w:asciiTheme="minorHAnsi" w:hAnsiTheme="minorHAnsi" w:cstheme="minorHAnsi"/>
          <w:b/>
          <w:bCs/>
          <w:u w:val="single"/>
        </w:rPr>
      </w:pPr>
      <w:r w:rsidRPr="008123BF">
        <w:rPr>
          <w:rFonts w:asciiTheme="minorHAnsi" w:hAnsiTheme="minorHAnsi" w:cstheme="minorHAnsi"/>
          <w:b/>
          <w:bCs/>
        </w:rPr>
        <w:t xml:space="preserve">I. </w:t>
      </w:r>
      <w:r w:rsidRPr="008123BF">
        <w:rPr>
          <w:rFonts w:asciiTheme="minorHAnsi" w:hAnsiTheme="minorHAnsi" w:cstheme="minorHAnsi"/>
          <w:b/>
          <w:bCs/>
          <w:u w:val="single"/>
        </w:rPr>
        <w:t>ANTECEDENTES.</w:t>
      </w:r>
    </w:p>
    <w:p w14:paraId="54D9F8CA" w14:textId="77777777" w:rsidR="008528B5" w:rsidRPr="008123BF" w:rsidRDefault="008528B5" w:rsidP="00636ECD">
      <w:pPr>
        <w:jc w:val="both"/>
        <w:rPr>
          <w:rFonts w:asciiTheme="minorHAnsi" w:hAnsiTheme="minorHAnsi" w:cstheme="minorHAnsi"/>
          <w:b/>
          <w:bCs/>
        </w:rPr>
      </w:pPr>
    </w:p>
    <w:p w14:paraId="7AEF4405" w14:textId="701C6741" w:rsidR="002531F8" w:rsidRPr="008123BF" w:rsidRDefault="002531F8" w:rsidP="00636ECD">
      <w:pPr>
        <w:pStyle w:val="Prrafodelista"/>
        <w:numPr>
          <w:ilvl w:val="0"/>
          <w:numId w:val="15"/>
        </w:numPr>
        <w:jc w:val="both"/>
        <w:rPr>
          <w:rFonts w:asciiTheme="minorHAnsi" w:hAnsiTheme="minorHAnsi" w:cstheme="minorHAnsi"/>
        </w:rPr>
      </w:pPr>
      <w:r w:rsidRPr="008123BF">
        <w:rPr>
          <w:rFonts w:asciiTheme="minorHAnsi" w:hAnsiTheme="minorHAnsi" w:cstheme="minorHAnsi"/>
        </w:rPr>
        <w:t xml:space="preserve">El </w:t>
      </w:r>
      <w:r w:rsidRPr="008123BF">
        <w:rPr>
          <w:rFonts w:asciiTheme="minorHAnsi" w:hAnsiTheme="minorHAnsi" w:cstheme="minorHAnsi"/>
          <w:b/>
          <w:bCs/>
        </w:rPr>
        <w:t>11 de octubre del 2022</w:t>
      </w:r>
      <w:r w:rsidRPr="008123BF">
        <w:rPr>
          <w:rFonts w:asciiTheme="minorHAnsi" w:hAnsiTheme="minorHAnsi" w:cstheme="minorHAnsi"/>
        </w:rPr>
        <w:t xml:space="preserve">, </w:t>
      </w:r>
      <w:r w:rsidR="002F27FB" w:rsidRPr="008123BF">
        <w:rPr>
          <w:rFonts w:asciiTheme="minorHAnsi" w:hAnsiTheme="minorHAnsi" w:cstheme="minorHAnsi"/>
        </w:rPr>
        <w:t xml:space="preserve">una ciudadana con residencia en el Estado de Veracruz promovió un juicio para la protección de los derechos político-electorales del ciudadano ante </w:t>
      </w:r>
      <w:r w:rsidR="005065E5" w:rsidRPr="008123BF">
        <w:rPr>
          <w:rFonts w:asciiTheme="minorHAnsi" w:hAnsiTheme="minorHAnsi" w:cstheme="minorHAnsi"/>
        </w:rPr>
        <w:t>el Tribunal</w:t>
      </w:r>
      <w:r w:rsidR="002F27FB" w:rsidRPr="008123BF">
        <w:rPr>
          <w:rFonts w:asciiTheme="minorHAnsi" w:hAnsiTheme="minorHAnsi" w:cstheme="minorHAnsi"/>
        </w:rPr>
        <w:t xml:space="preserve"> Electoral de Veracruz (TEV), </w:t>
      </w:r>
      <w:r w:rsidR="005065E5" w:rsidRPr="008123BF">
        <w:rPr>
          <w:rFonts w:asciiTheme="minorHAnsi" w:hAnsiTheme="minorHAnsi" w:cstheme="minorHAnsi"/>
        </w:rPr>
        <w:t xml:space="preserve">solicitando, </w:t>
      </w:r>
      <w:r w:rsidR="002F27FB" w:rsidRPr="008123BF">
        <w:rPr>
          <w:rFonts w:asciiTheme="minorHAnsi" w:hAnsiTheme="minorHAnsi" w:cstheme="minorHAnsi"/>
        </w:rPr>
        <w:t xml:space="preserve">dentro de </w:t>
      </w:r>
      <w:r w:rsidR="005065E5" w:rsidRPr="008123BF">
        <w:rPr>
          <w:rFonts w:asciiTheme="minorHAnsi" w:hAnsiTheme="minorHAnsi" w:cstheme="minorHAnsi"/>
        </w:rPr>
        <w:t xml:space="preserve">varias </w:t>
      </w:r>
      <w:r w:rsidR="002F27FB" w:rsidRPr="008123BF">
        <w:rPr>
          <w:rFonts w:asciiTheme="minorHAnsi" w:hAnsiTheme="minorHAnsi" w:cstheme="minorHAnsi"/>
        </w:rPr>
        <w:t>peticiones</w:t>
      </w:r>
      <w:r w:rsidR="005065E5" w:rsidRPr="008123BF">
        <w:rPr>
          <w:rFonts w:asciiTheme="minorHAnsi" w:hAnsiTheme="minorHAnsi" w:cstheme="minorHAnsi"/>
        </w:rPr>
        <w:t>,</w:t>
      </w:r>
      <w:r w:rsidR="00C12F4A" w:rsidRPr="008123BF">
        <w:rPr>
          <w:rFonts w:asciiTheme="minorHAnsi" w:hAnsiTheme="minorHAnsi" w:cstheme="minorHAnsi"/>
        </w:rPr>
        <w:t xml:space="preserve"> considerar la omisión legislativa del </w:t>
      </w:r>
      <w:r w:rsidR="00E45653" w:rsidRPr="008123BF">
        <w:rPr>
          <w:rFonts w:asciiTheme="minorHAnsi" w:hAnsiTheme="minorHAnsi" w:cstheme="minorHAnsi"/>
        </w:rPr>
        <w:t>Congreso de Veracruz</w:t>
      </w:r>
      <w:r w:rsidR="00C12F4A" w:rsidRPr="008123BF">
        <w:rPr>
          <w:rFonts w:asciiTheme="minorHAnsi" w:hAnsiTheme="minorHAnsi" w:cstheme="minorHAnsi"/>
        </w:rPr>
        <w:t xml:space="preserve"> respecto a</w:t>
      </w:r>
      <w:r w:rsidR="002F27FB" w:rsidRPr="008123BF">
        <w:rPr>
          <w:rFonts w:asciiTheme="minorHAnsi" w:hAnsiTheme="minorHAnsi" w:cstheme="minorHAnsi"/>
        </w:rPr>
        <w:t xml:space="preserve">l establecimiento de cuotas a favor de las personas con discapacidad para </w:t>
      </w:r>
      <w:r w:rsidR="005065E5" w:rsidRPr="008123BF">
        <w:rPr>
          <w:rFonts w:asciiTheme="minorHAnsi" w:hAnsiTheme="minorHAnsi" w:cstheme="minorHAnsi"/>
        </w:rPr>
        <w:t xml:space="preserve">que pudieran </w:t>
      </w:r>
      <w:r w:rsidR="002F27FB" w:rsidRPr="008123BF">
        <w:rPr>
          <w:rFonts w:asciiTheme="minorHAnsi" w:hAnsiTheme="minorHAnsi" w:cstheme="minorHAnsi"/>
        </w:rPr>
        <w:t>acceder a la postulación</w:t>
      </w:r>
      <w:r w:rsidR="005065E5" w:rsidRPr="008123BF">
        <w:rPr>
          <w:rFonts w:asciiTheme="minorHAnsi" w:hAnsiTheme="minorHAnsi" w:cstheme="minorHAnsi"/>
        </w:rPr>
        <w:t xml:space="preserve"> y </w:t>
      </w:r>
      <w:r w:rsidR="002F27FB" w:rsidRPr="008123BF">
        <w:rPr>
          <w:rFonts w:asciiTheme="minorHAnsi" w:hAnsiTheme="minorHAnsi" w:cstheme="minorHAnsi"/>
        </w:rPr>
        <w:t xml:space="preserve">registro a las candidaturas </w:t>
      </w:r>
      <w:r w:rsidR="003B1562" w:rsidRPr="008123BF">
        <w:rPr>
          <w:rFonts w:asciiTheme="minorHAnsi" w:hAnsiTheme="minorHAnsi" w:cstheme="minorHAnsi"/>
        </w:rPr>
        <w:t>a ocupar cargos de elección popular como titulares y en todos los niveles del gobierno local</w:t>
      </w:r>
      <w:r w:rsidR="00C12F4A" w:rsidRPr="008123BF">
        <w:rPr>
          <w:rFonts w:asciiTheme="minorHAnsi" w:hAnsiTheme="minorHAnsi" w:cstheme="minorHAnsi"/>
        </w:rPr>
        <w:t>, así como legislar al respecto</w:t>
      </w:r>
      <w:r w:rsidR="003B1562" w:rsidRPr="008123BF">
        <w:rPr>
          <w:rFonts w:asciiTheme="minorHAnsi" w:hAnsiTheme="minorHAnsi" w:cstheme="minorHAnsi"/>
        </w:rPr>
        <w:t xml:space="preserve">. </w:t>
      </w:r>
    </w:p>
    <w:p w14:paraId="52167DD0" w14:textId="77777777" w:rsidR="003B1562" w:rsidRPr="008123BF" w:rsidRDefault="003B1562" w:rsidP="003B1562">
      <w:pPr>
        <w:pStyle w:val="Prrafodelista"/>
        <w:ind w:left="502"/>
        <w:jc w:val="both"/>
        <w:rPr>
          <w:rFonts w:asciiTheme="minorHAnsi" w:hAnsiTheme="minorHAnsi" w:cstheme="minorHAnsi"/>
        </w:rPr>
      </w:pPr>
    </w:p>
    <w:p w14:paraId="097585B9" w14:textId="4BDB2D46" w:rsidR="00342AB3" w:rsidRPr="008123BF" w:rsidRDefault="00342AB3" w:rsidP="00636ECD">
      <w:pPr>
        <w:pStyle w:val="Prrafodelista"/>
        <w:numPr>
          <w:ilvl w:val="0"/>
          <w:numId w:val="15"/>
        </w:numPr>
        <w:jc w:val="both"/>
        <w:rPr>
          <w:rFonts w:asciiTheme="minorHAnsi" w:hAnsiTheme="minorHAnsi" w:cstheme="minorHAnsi"/>
        </w:rPr>
      </w:pPr>
      <w:r w:rsidRPr="008123BF">
        <w:rPr>
          <w:rFonts w:asciiTheme="minorHAnsi" w:hAnsiTheme="minorHAnsi" w:cstheme="minorHAnsi"/>
        </w:rPr>
        <w:t xml:space="preserve">El </w:t>
      </w:r>
      <w:r w:rsidR="00CB42FF" w:rsidRPr="008123BF">
        <w:rPr>
          <w:rFonts w:asciiTheme="minorHAnsi" w:hAnsiTheme="minorHAnsi" w:cstheme="minorHAnsi"/>
          <w:b/>
          <w:bCs/>
        </w:rPr>
        <w:t xml:space="preserve">9 </w:t>
      </w:r>
      <w:r w:rsidRPr="008123BF">
        <w:rPr>
          <w:rFonts w:asciiTheme="minorHAnsi" w:hAnsiTheme="minorHAnsi" w:cstheme="minorHAnsi"/>
          <w:b/>
          <w:bCs/>
        </w:rPr>
        <w:t>de noviembre de</w:t>
      </w:r>
      <w:r w:rsidR="00CB42FF" w:rsidRPr="008123BF">
        <w:rPr>
          <w:rFonts w:asciiTheme="minorHAnsi" w:hAnsiTheme="minorHAnsi" w:cstheme="minorHAnsi"/>
          <w:b/>
          <w:bCs/>
        </w:rPr>
        <w:t>l 2022</w:t>
      </w:r>
      <w:r w:rsidRPr="008123BF">
        <w:rPr>
          <w:rFonts w:asciiTheme="minorHAnsi" w:hAnsiTheme="minorHAnsi" w:cstheme="minorHAnsi"/>
        </w:rPr>
        <w:t xml:space="preserve">, el </w:t>
      </w:r>
      <w:bookmarkStart w:id="2" w:name="_Hlk166574870"/>
      <w:r w:rsidR="008E3D9D" w:rsidRPr="008123BF">
        <w:rPr>
          <w:rFonts w:asciiTheme="minorHAnsi" w:hAnsiTheme="minorHAnsi" w:cstheme="minorHAnsi"/>
        </w:rPr>
        <w:t xml:space="preserve">TEV </w:t>
      </w:r>
      <w:bookmarkEnd w:id="2"/>
      <w:r w:rsidRPr="008123BF">
        <w:rPr>
          <w:rFonts w:asciiTheme="minorHAnsi" w:hAnsiTheme="minorHAnsi" w:cstheme="minorHAnsi"/>
        </w:rPr>
        <w:t>dictó sentencia</w:t>
      </w:r>
      <w:r w:rsidR="00C8318B" w:rsidRPr="008123BF">
        <w:rPr>
          <w:rFonts w:asciiTheme="minorHAnsi" w:hAnsiTheme="minorHAnsi" w:cstheme="minorHAnsi"/>
        </w:rPr>
        <w:t xml:space="preserve"> </w:t>
      </w:r>
      <w:r w:rsidRPr="008123BF">
        <w:rPr>
          <w:rFonts w:asciiTheme="minorHAnsi" w:hAnsiTheme="minorHAnsi" w:cstheme="minorHAnsi"/>
        </w:rPr>
        <w:t>respecto a</w:t>
      </w:r>
      <w:r w:rsidR="00787DCF" w:rsidRPr="008123BF">
        <w:rPr>
          <w:rFonts w:asciiTheme="minorHAnsi" w:hAnsiTheme="minorHAnsi" w:cstheme="minorHAnsi"/>
        </w:rPr>
        <w:t xml:space="preserve"> dicho </w:t>
      </w:r>
      <w:r w:rsidRPr="008123BF">
        <w:rPr>
          <w:rFonts w:asciiTheme="minorHAnsi" w:hAnsiTheme="minorHAnsi" w:cstheme="minorHAnsi"/>
        </w:rPr>
        <w:t xml:space="preserve">juicio para la protección de los derechos político-electorales del ciudadano </w:t>
      </w:r>
      <w:r w:rsidR="00787DCF" w:rsidRPr="008123BF">
        <w:rPr>
          <w:rFonts w:asciiTheme="minorHAnsi" w:hAnsiTheme="minorHAnsi" w:cstheme="minorHAnsi"/>
          <w:b/>
          <w:bCs/>
        </w:rPr>
        <w:t>(</w:t>
      </w:r>
      <w:r w:rsidR="00C8318B" w:rsidRPr="008123BF">
        <w:rPr>
          <w:rFonts w:asciiTheme="minorHAnsi" w:hAnsiTheme="minorHAnsi" w:cstheme="minorHAnsi"/>
          <w:b/>
          <w:bCs/>
        </w:rPr>
        <w:t>TEV-JDC-570/2022</w:t>
      </w:r>
      <w:r w:rsidR="00787DCF" w:rsidRPr="008123BF">
        <w:rPr>
          <w:rFonts w:asciiTheme="minorHAnsi" w:hAnsiTheme="minorHAnsi" w:cstheme="minorHAnsi"/>
          <w:b/>
          <w:bCs/>
        </w:rPr>
        <w:t>)</w:t>
      </w:r>
      <w:r w:rsidR="00C8318B" w:rsidRPr="008123BF">
        <w:rPr>
          <w:rFonts w:asciiTheme="minorHAnsi" w:hAnsiTheme="minorHAnsi" w:cstheme="minorHAnsi"/>
          <w:b/>
          <w:bCs/>
        </w:rPr>
        <w:t>,</w:t>
      </w:r>
      <w:r w:rsidR="00C8318B" w:rsidRPr="008123BF">
        <w:rPr>
          <w:rFonts w:asciiTheme="minorHAnsi" w:hAnsiTheme="minorHAnsi" w:cstheme="minorHAnsi"/>
        </w:rPr>
        <w:t xml:space="preserve"> </w:t>
      </w:r>
      <w:r w:rsidRPr="008123BF">
        <w:rPr>
          <w:rFonts w:asciiTheme="minorHAnsi" w:hAnsiTheme="minorHAnsi" w:cstheme="minorHAnsi"/>
        </w:rPr>
        <w:t>en el sentido de declarar infundados los agravios planteados por la</w:t>
      </w:r>
      <w:r w:rsidR="00C8318B" w:rsidRPr="008123BF">
        <w:rPr>
          <w:rFonts w:asciiTheme="minorHAnsi" w:hAnsiTheme="minorHAnsi" w:cstheme="minorHAnsi"/>
        </w:rPr>
        <w:t xml:space="preserve"> parte </w:t>
      </w:r>
      <w:r w:rsidRPr="008123BF">
        <w:rPr>
          <w:rFonts w:asciiTheme="minorHAnsi" w:hAnsiTheme="minorHAnsi" w:cstheme="minorHAnsi"/>
        </w:rPr>
        <w:t>actora</w:t>
      </w:r>
      <w:r w:rsidR="00C8318B" w:rsidRPr="008123BF">
        <w:rPr>
          <w:rFonts w:asciiTheme="minorHAnsi" w:hAnsiTheme="minorHAnsi" w:cstheme="minorHAnsi"/>
        </w:rPr>
        <w:t>, quien, i</w:t>
      </w:r>
      <w:r w:rsidRPr="008123BF">
        <w:rPr>
          <w:rFonts w:asciiTheme="minorHAnsi" w:hAnsiTheme="minorHAnsi" w:cstheme="minorHAnsi"/>
        </w:rPr>
        <w:t xml:space="preserve">nconforme con dicha determinación, </w:t>
      </w:r>
      <w:r w:rsidR="0092163D" w:rsidRPr="008123BF">
        <w:rPr>
          <w:rFonts w:asciiTheme="minorHAnsi" w:hAnsiTheme="minorHAnsi" w:cstheme="minorHAnsi"/>
        </w:rPr>
        <w:t xml:space="preserve">y buscando que se legislara a favor de los derechos político-electorales de las personas con discapacidad, </w:t>
      </w:r>
      <w:r w:rsidR="00C9792D" w:rsidRPr="008123BF">
        <w:rPr>
          <w:rFonts w:asciiTheme="minorHAnsi" w:hAnsiTheme="minorHAnsi" w:cstheme="minorHAnsi"/>
        </w:rPr>
        <w:t xml:space="preserve">recurrió </w:t>
      </w:r>
      <w:r w:rsidRPr="008123BF">
        <w:rPr>
          <w:rFonts w:asciiTheme="minorHAnsi" w:hAnsiTheme="minorHAnsi" w:cstheme="minorHAnsi"/>
        </w:rPr>
        <w:t>ante la Sala Super</w:t>
      </w:r>
      <w:r w:rsidR="00C8318B" w:rsidRPr="008123BF">
        <w:rPr>
          <w:rFonts w:asciiTheme="minorHAnsi" w:hAnsiTheme="minorHAnsi" w:cstheme="minorHAnsi"/>
        </w:rPr>
        <w:t>i</w:t>
      </w:r>
      <w:r w:rsidRPr="008123BF">
        <w:rPr>
          <w:rFonts w:asciiTheme="minorHAnsi" w:hAnsiTheme="minorHAnsi" w:cstheme="minorHAnsi"/>
        </w:rPr>
        <w:t>or del Tribunal Electoral del Poder</w:t>
      </w:r>
      <w:r w:rsidR="00C8318B" w:rsidRPr="008123BF">
        <w:rPr>
          <w:rFonts w:asciiTheme="minorHAnsi" w:hAnsiTheme="minorHAnsi" w:cstheme="minorHAnsi"/>
        </w:rPr>
        <w:t xml:space="preserve"> </w:t>
      </w:r>
      <w:r w:rsidRPr="008123BF">
        <w:rPr>
          <w:rFonts w:asciiTheme="minorHAnsi" w:hAnsiTheme="minorHAnsi" w:cstheme="minorHAnsi"/>
        </w:rPr>
        <w:t>Judicial de la Federación (TEPJF).</w:t>
      </w:r>
    </w:p>
    <w:p w14:paraId="70F0D216" w14:textId="77777777" w:rsidR="00C8318B" w:rsidRPr="008123BF" w:rsidRDefault="00C8318B" w:rsidP="00636ECD">
      <w:pPr>
        <w:pStyle w:val="Prrafodelista"/>
        <w:ind w:left="502"/>
        <w:jc w:val="both"/>
        <w:rPr>
          <w:rFonts w:asciiTheme="minorHAnsi" w:hAnsiTheme="minorHAnsi" w:cstheme="minorHAnsi"/>
        </w:rPr>
      </w:pPr>
    </w:p>
    <w:p w14:paraId="71DAE8CA" w14:textId="6715C5BC" w:rsidR="00C9792D" w:rsidRPr="008123BF" w:rsidRDefault="008E3D9D" w:rsidP="00636ECD">
      <w:pPr>
        <w:pStyle w:val="Prrafodelista"/>
        <w:numPr>
          <w:ilvl w:val="0"/>
          <w:numId w:val="15"/>
        </w:numPr>
        <w:jc w:val="both"/>
        <w:rPr>
          <w:rFonts w:asciiTheme="minorHAnsi" w:hAnsiTheme="minorHAnsi" w:cstheme="minorHAnsi"/>
        </w:rPr>
      </w:pPr>
      <w:r w:rsidRPr="008123BF">
        <w:rPr>
          <w:rFonts w:asciiTheme="minorHAnsi" w:hAnsiTheme="minorHAnsi" w:cstheme="minorHAnsi"/>
        </w:rPr>
        <w:t xml:space="preserve">El </w:t>
      </w:r>
      <w:r w:rsidR="00CB42FF" w:rsidRPr="008123BF">
        <w:rPr>
          <w:rFonts w:asciiTheme="minorHAnsi" w:hAnsiTheme="minorHAnsi" w:cstheme="minorHAnsi"/>
          <w:b/>
          <w:bCs/>
        </w:rPr>
        <w:t>21</w:t>
      </w:r>
      <w:r w:rsidRPr="008123BF">
        <w:rPr>
          <w:rFonts w:asciiTheme="minorHAnsi" w:hAnsiTheme="minorHAnsi" w:cstheme="minorHAnsi"/>
          <w:b/>
          <w:bCs/>
        </w:rPr>
        <w:t xml:space="preserve"> de diciembre de</w:t>
      </w:r>
      <w:r w:rsidR="00CB42FF" w:rsidRPr="008123BF">
        <w:rPr>
          <w:rFonts w:asciiTheme="minorHAnsi" w:hAnsiTheme="minorHAnsi" w:cstheme="minorHAnsi"/>
          <w:b/>
          <w:bCs/>
        </w:rPr>
        <w:t>l 202</w:t>
      </w:r>
      <w:r w:rsidR="00610419" w:rsidRPr="008123BF">
        <w:rPr>
          <w:rFonts w:asciiTheme="minorHAnsi" w:hAnsiTheme="minorHAnsi" w:cstheme="minorHAnsi"/>
          <w:b/>
          <w:bCs/>
        </w:rPr>
        <w:t>2</w:t>
      </w:r>
      <w:r w:rsidRPr="008123BF">
        <w:rPr>
          <w:rFonts w:asciiTheme="minorHAnsi" w:hAnsiTheme="minorHAnsi" w:cstheme="minorHAnsi"/>
        </w:rPr>
        <w:t xml:space="preserve">, la Sala Superior del TEPJF dictó sentencia en el expediente </w:t>
      </w:r>
      <w:r w:rsidRPr="008123BF">
        <w:rPr>
          <w:rFonts w:asciiTheme="minorHAnsi" w:hAnsiTheme="minorHAnsi" w:cstheme="minorHAnsi"/>
          <w:b/>
          <w:bCs/>
        </w:rPr>
        <w:t>SUP-JDC-1413/2022,</w:t>
      </w:r>
      <w:r w:rsidRPr="008123BF">
        <w:rPr>
          <w:rFonts w:asciiTheme="minorHAnsi" w:hAnsiTheme="minorHAnsi" w:cstheme="minorHAnsi"/>
        </w:rPr>
        <w:t xml:space="preserve"> en el sentido de revocar la sentencia mencionada en el numeral anterior</w:t>
      </w:r>
      <w:r w:rsidR="00610419" w:rsidRPr="008123BF">
        <w:rPr>
          <w:rFonts w:asciiTheme="minorHAnsi" w:hAnsiTheme="minorHAnsi" w:cstheme="minorHAnsi"/>
        </w:rPr>
        <w:t>,</w:t>
      </w:r>
      <w:r w:rsidRPr="008123BF">
        <w:rPr>
          <w:rFonts w:asciiTheme="minorHAnsi" w:hAnsiTheme="minorHAnsi" w:cstheme="minorHAnsi"/>
        </w:rPr>
        <w:t xml:space="preserve"> ordenando al TEV dictar nueva sentencia</w:t>
      </w:r>
      <w:r w:rsidR="00513D03" w:rsidRPr="008123BF">
        <w:rPr>
          <w:rFonts w:asciiTheme="minorHAnsi" w:hAnsiTheme="minorHAnsi" w:cstheme="minorHAnsi"/>
        </w:rPr>
        <w:t xml:space="preserve">, </w:t>
      </w:r>
      <w:r w:rsidRPr="008123BF">
        <w:rPr>
          <w:rFonts w:asciiTheme="minorHAnsi" w:hAnsiTheme="minorHAnsi" w:cstheme="minorHAnsi"/>
        </w:rPr>
        <w:t>debiendo depurar l</w:t>
      </w:r>
      <w:r w:rsidR="00CD6E13" w:rsidRPr="008123BF">
        <w:rPr>
          <w:rFonts w:asciiTheme="minorHAnsi" w:hAnsiTheme="minorHAnsi" w:cstheme="minorHAnsi"/>
        </w:rPr>
        <w:t>a</w:t>
      </w:r>
      <w:r w:rsidRPr="008123BF">
        <w:rPr>
          <w:rFonts w:asciiTheme="minorHAnsi" w:hAnsiTheme="minorHAnsi" w:cstheme="minorHAnsi"/>
        </w:rPr>
        <w:t xml:space="preserve">s </w:t>
      </w:r>
      <w:r w:rsidR="00CD6E13" w:rsidRPr="008123BF">
        <w:rPr>
          <w:rFonts w:asciiTheme="minorHAnsi" w:hAnsiTheme="minorHAnsi" w:cstheme="minorHAnsi"/>
        </w:rPr>
        <w:t xml:space="preserve">fallas </w:t>
      </w:r>
      <w:r w:rsidRPr="008123BF">
        <w:rPr>
          <w:rFonts w:asciiTheme="minorHAnsi" w:hAnsiTheme="minorHAnsi" w:cstheme="minorHAnsi"/>
        </w:rPr>
        <w:t>formales que determinaron su decisión.</w:t>
      </w:r>
    </w:p>
    <w:p w14:paraId="7688BCB3" w14:textId="77777777" w:rsidR="001F25FF" w:rsidRPr="008123BF" w:rsidRDefault="001F25FF" w:rsidP="00636ECD">
      <w:pPr>
        <w:pStyle w:val="Prrafodelista"/>
        <w:jc w:val="both"/>
        <w:rPr>
          <w:rFonts w:asciiTheme="minorHAnsi" w:hAnsiTheme="minorHAnsi" w:cstheme="minorHAnsi"/>
        </w:rPr>
      </w:pPr>
    </w:p>
    <w:p w14:paraId="6B45E837" w14:textId="3FBFE7B5" w:rsidR="00FC2384" w:rsidRPr="008123BF" w:rsidRDefault="00102AA1" w:rsidP="00636ECD">
      <w:pPr>
        <w:pStyle w:val="Prrafodelista"/>
        <w:numPr>
          <w:ilvl w:val="0"/>
          <w:numId w:val="15"/>
        </w:numPr>
        <w:jc w:val="both"/>
        <w:rPr>
          <w:rFonts w:asciiTheme="minorHAnsi" w:hAnsiTheme="minorHAnsi" w:cstheme="minorHAnsi"/>
        </w:rPr>
      </w:pPr>
      <w:r w:rsidRPr="008123BF">
        <w:rPr>
          <w:rFonts w:asciiTheme="minorHAnsi" w:hAnsiTheme="minorHAnsi" w:cstheme="minorHAnsi"/>
        </w:rPr>
        <w:t xml:space="preserve">El </w:t>
      </w:r>
      <w:r w:rsidR="00CB42FF" w:rsidRPr="008123BF">
        <w:rPr>
          <w:rFonts w:asciiTheme="minorHAnsi" w:hAnsiTheme="minorHAnsi" w:cstheme="minorHAnsi"/>
          <w:b/>
          <w:bCs/>
        </w:rPr>
        <w:t>11</w:t>
      </w:r>
      <w:r w:rsidRPr="008123BF">
        <w:rPr>
          <w:rFonts w:asciiTheme="minorHAnsi" w:hAnsiTheme="minorHAnsi" w:cstheme="minorHAnsi"/>
          <w:b/>
          <w:bCs/>
        </w:rPr>
        <w:t xml:space="preserve"> de enero del 2023</w:t>
      </w:r>
      <w:r w:rsidRPr="008123BF">
        <w:rPr>
          <w:rFonts w:asciiTheme="minorHAnsi" w:hAnsiTheme="minorHAnsi" w:cstheme="minorHAnsi"/>
        </w:rPr>
        <w:t>, en cumplimiento a lo referido en el punto anterior</w:t>
      </w:r>
      <w:r w:rsidR="007A3E81" w:rsidRPr="008123BF">
        <w:rPr>
          <w:rFonts w:asciiTheme="minorHAnsi" w:hAnsiTheme="minorHAnsi" w:cstheme="minorHAnsi"/>
        </w:rPr>
        <w:t xml:space="preserve"> y reconociendo la omisión del Congreso del Estado de Veracruz </w:t>
      </w:r>
      <w:r w:rsidR="00782C5A" w:rsidRPr="008123BF">
        <w:rPr>
          <w:rFonts w:asciiTheme="minorHAnsi" w:hAnsiTheme="minorHAnsi" w:cstheme="minorHAnsi"/>
        </w:rPr>
        <w:t xml:space="preserve">de Ignacio de la Llave </w:t>
      </w:r>
      <w:r w:rsidR="007A3E81" w:rsidRPr="008123BF">
        <w:rPr>
          <w:rFonts w:asciiTheme="minorHAnsi" w:hAnsiTheme="minorHAnsi" w:cstheme="minorHAnsi"/>
        </w:rPr>
        <w:t xml:space="preserve">para implementar acciones afirmativas en favor de los derechos político - electorales de las personas con discapacidad, </w:t>
      </w:r>
      <w:r w:rsidRPr="008123BF">
        <w:rPr>
          <w:rFonts w:asciiTheme="minorHAnsi" w:hAnsiTheme="minorHAnsi" w:cstheme="minorHAnsi"/>
        </w:rPr>
        <w:t xml:space="preserve">el TEV dictó sentencia </w:t>
      </w:r>
      <w:r w:rsidR="00DA3840" w:rsidRPr="008123BF">
        <w:rPr>
          <w:rFonts w:asciiTheme="minorHAnsi" w:hAnsiTheme="minorHAnsi" w:cstheme="minorHAnsi"/>
        </w:rPr>
        <w:t xml:space="preserve">dándole la razón a la parte </w:t>
      </w:r>
      <w:r w:rsidRPr="008123BF">
        <w:rPr>
          <w:rFonts w:asciiTheme="minorHAnsi" w:hAnsiTheme="minorHAnsi" w:cstheme="minorHAnsi"/>
        </w:rPr>
        <w:t xml:space="preserve">actora, </w:t>
      </w:r>
      <w:r w:rsidR="00FC2384" w:rsidRPr="008123BF">
        <w:rPr>
          <w:rFonts w:asciiTheme="minorHAnsi" w:hAnsiTheme="minorHAnsi" w:cstheme="minorHAnsi"/>
        </w:rPr>
        <w:t xml:space="preserve">señalando para tales efectos lo </w:t>
      </w:r>
      <w:r w:rsidR="007A3E81" w:rsidRPr="008123BF">
        <w:rPr>
          <w:rFonts w:asciiTheme="minorHAnsi" w:hAnsiTheme="minorHAnsi" w:cstheme="minorHAnsi"/>
        </w:rPr>
        <w:t xml:space="preserve">conducente en los </w:t>
      </w:r>
      <w:r w:rsidR="00FC2384" w:rsidRPr="008123BF">
        <w:rPr>
          <w:rFonts w:asciiTheme="minorHAnsi" w:hAnsiTheme="minorHAnsi" w:cstheme="minorHAnsi"/>
        </w:rPr>
        <w:t>siguiente</w:t>
      </w:r>
      <w:r w:rsidR="007A3E81" w:rsidRPr="008123BF">
        <w:rPr>
          <w:rFonts w:asciiTheme="minorHAnsi" w:hAnsiTheme="minorHAnsi" w:cstheme="minorHAnsi"/>
        </w:rPr>
        <w:t>s párrafos</w:t>
      </w:r>
      <w:r w:rsidR="00FC2384" w:rsidRPr="008123BF">
        <w:rPr>
          <w:rFonts w:asciiTheme="minorHAnsi" w:hAnsiTheme="minorHAnsi" w:cstheme="minorHAnsi"/>
        </w:rPr>
        <w:t>:</w:t>
      </w:r>
    </w:p>
    <w:p w14:paraId="73EA8009" w14:textId="77777777" w:rsidR="00FC2384" w:rsidRPr="008123BF" w:rsidRDefault="00FC2384" w:rsidP="00BA13A0">
      <w:pPr>
        <w:pStyle w:val="Prrafodelista"/>
        <w:jc w:val="both"/>
        <w:rPr>
          <w:rFonts w:asciiTheme="minorHAnsi" w:hAnsiTheme="minorHAnsi" w:cstheme="minorHAnsi"/>
        </w:rPr>
      </w:pPr>
    </w:p>
    <w:p w14:paraId="2EED4C46" w14:textId="282B40CD" w:rsidR="00BA13A0" w:rsidRPr="008123BF" w:rsidRDefault="00BA13A0" w:rsidP="00BA13A0">
      <w:pPr>
        <w:pStyle w:val="Prrafodelista"/>
        <w:ind w:right="288"/>
        <w:jc w:val="both"/>
        <w:rPr>
          <w:rFonts w:asciiTheme="minorHAnsi" w:hAnsiTheme="minorHAnsi" w:cstheme="minorHAnsi"/>
          <w:lang w:val="es"/>
        </w:rPr>
      </w:pPr>
      <w:r w:rsidRPr="008123BF">
        <w:rPr>
          <w:rFonts w:asciiTheme="minorHAnsi" w:hAnsiTheme="minorHAnsi" w:cstheme="minorHAnsi"/>
          <w:b/>
          <w:bCs/>
          <w:lang w:val="es"/>
        </w:rPr>
        <w:lastRenderedPageBreak/>
        <w:t xml:space="preserve">“125.  </w:t>
      </w:r>
      <w:r w:rsidRPr="008123BF">
        <w:rPr>
          <w:rFonts w:asciiTheme="minorHAnsi" w:hAnsiTheme="minorHAnsi" w:cstheme="minorHAnsi"/>
          <w:lang w:val="es"/>
        </w:rPr>
        <w:t xml:space="preserve">Por tanto, al haber resultado fundado el agravio identificado con el inciso a) de la síntesis de agravios, en el que la actora demanda la omisión legislativa atribuida al Congreso del Estado, para implementar acciones afirmativas en favor de las personas con discapacidad, </w:t>
      </w:r>
      <w:r w:rsidRPr="008123BF">
        <w:rPr>
          <w:rFonts w:asciiTheme="minorHAnsi" w:hAnsiTheme="minorHAnsi" w:cstheme="minorHAnsi"/>
          <w:b/>
          <w:bCs/>
          <w:lang w:val="es"/>
        </w:rPr>
        <w:t xml:space="preserve">es procedente vincular al Congreso del Estado de Veracruz </w:t>
      </w:r>
      <w:r w:rsidRPr="008123BF">
        <w:rPr>
          <w:rFonts w:asciiTheme="minorHAnsi" w:hAnsiTheme="minorHAnsi" w:cstheme="minorHAnsi"/>
          <w:lang w:val="es"/>
        </w:rPr>
        <w:t xml:space="preserve">para el efecto de que, </w:t>
      </w:r>
      <w:r w:rsidRPr="008123BF">
        <w:rPr>
          <w:rFonts w:asciiTheme="minorHAnsi" w:hAnsiTheme="minorHAnsi" w:cstheme="minorHAnsi"/>
          <w:b/>
          <w:bCs/>
          <w:lang w:val="es"/>
        </w:rPr>
        <w:t xml:space="preserve">en ejercicio de su soberanía </w:t>
      </w:r>
      <w:r w:rsidRPr="008123BF">
        <w:rPr>
          <w:rFonts w:asciiTheme="minorHAnsi" w:hAnsiTheme="minorHAnsi" w:cstheme="minorHAnsi"/>
          <w:lang w:val="es"/>
        </w:rPr>
        <w:t xml:space="preserve">y </w:t>
      </w:r>
      <w:r w:rsidRPr="008123BF">
        <w:rPr>
          <w:rFonts w:asciiTheme="minorHAnsi" w:hAnsiTheme="minorHAnsi" w:cstheme="minorHAnsi"/>
          <w:b/>
          <w:bCs/>
          <w:lang w:val="es"/>
        </w:rPr>
        <w:t xml:space="preserve">atribuciones, implemente las medidas legislativas que estime necesarias para garantizar los derechos político </w:t>
      </w:r>
      <w:r w:rsidRPr="008123BF">
        <w:rPr>
          <w:rFonts w:asciiTheme="minorHAnsi" w:hAnsiTheme="minorHAnsi" w:cstheme="minorHAnsi"/>
          <w:lang w:val="es"/>
        </w:rPr>
        <w:t xml:space="preserve">- </w:t>
      </w:r>
      <w:r w:rsidRPr="008123BF">
        <w:rPr>
          <w:rFonts w:asciiTheme="minorHAnsi" w:hAnsiTheme="minorHAnsi" w:cstheme="minorHAnsi"/>
          <w:b/>
          <w:bCs/>
          <w:lang w:val="es"/>
        </w:rPr>
        <w:t xml:space="preserve">electorales de las personas con discapacidad </w:t>
      </w:r>
      <w:r w:rsidRPr="008123BF">
        <w:rPr>
          <w:rFonts w:asciiTheme="minorHAnsi" w:hAnsiTheme="minorHAnsi" w:cstheme="minorHAnsi"/>
          <w:lang w:val="es"/>
        </w:rPr>
        <w:t>y eliminar las barreras sociales y realizar los ajustes razonables al entorno de las personas con discapacidad para que puedan ejercer tales derechos en condiciones de igualdad con el resto de las personas, conforme al modelo social y a sus obligaciones internacionales subyacentes a los instrumentos internacionales señalados en la presente sentencia.</w:t>
      </w:r>
    </w:p>
    <w:p w14:paraId="6093D825" w14:textId="77777777" w:rsidR="00BA13A0" w:rsidRPr="008123BF" w:rsidRDefault="00BA13A0" w:rsidP="00BA13A0">
      <w:pPr>
        <w:pStyle w:val="Prrafodelista"/>
        <w:ind w:right="288"/>
        <w:jc w:val="both"/>
        <w:rPr>
          <w:rFonts w:asciiTheme="minorHAnsi" w:hAnsiTheme="minorHAnsi" w:cstheme="minorHAnsi"/>
          <w:lang w:val="es"/>
        </w:rPr>
      </w:pPr>
    </w:p>
    <w:p w14:paraId="22D7DE8E" w14:textId="287997F8" w:rsidR="00BA13A0" w:rsidRPr="008123BF" w:rsidRDefault="00BA13A0" w:rsidP="00BA13A0">
      <w:pPr>
        <w:pStyle w:val="Prrafodelista"/>
        <w:ind w:right="288"/>
        <w:jc w:val="both"/>
        <w:rPr>
          <w:rFonts w:asciiTheme="minorHAnsi" w:hAnsiTheme="minorHAnsi" w:cstheme="minorHAnsi"/>
          <w:lang w:val="es"/>
        </w:rPr>
      </w:pPr>
      <w:r w:rsidRPr="008123BF">
        <w:rPr>
          <w:rFonts w:asciiTheme="minorHAnsi" w:hAnsiTheme="minorHAnsi" w:cstheme="minorHAnsi"/>
          <w:b/>
          <w:bCs/>
          <w:lang w:val="es"/>
        </w:rPr>
        <w:t xml:space="preserve">126. </w:t>
      </w:r>
      <w:r w:rsidRPr="008123BF">
        <w:rPr>
          <w:rFonts w:asciiTheme="minorHAnsi" w:hAnsiTheme="minorHAnsi" w:cstheme="minorHAnsi"/>
          <w:lang w:val="es"/>
        </w:rPr>
        <w:t xml:space="preserve">Así, en  </w:t>
      </w:r>
      <w:r w:rsidRPr="008123BF">
        <w:rPr>
          <w:rFonts w:asciiTheme="minorHAnsi" w:hAnsiTheme="minorHAnsi" w:cstheme="minorHAnsi"/>
          <w:b/>
          <w:bCs/>
          <w:lang w:val="es"/>
        </w:rPr>
        <w:t xml:space="preserve">ejercicio de  su  soberanía, </w:t>
      </w:r>
      <w:r w:rsidRPr="008123BF">
        <w:rPr>
          <w:rFonts w:asciiTheme="minorHAnsi" w:hAnsiTheme="minorHAnsi" w:cstheme="minorHAnsi"/>
          <w:lang w:val="es"/>
        </w:rPr>
        <w:t>el Congreso  del  Estado, previo a la realización de un análisis de pertinencia, en el que se tomen en  cuenta  los elementos objetivos necesarios (estadísticos, demográficos, económicos y sociales), deberá  diseñar e implementar los mecanismos necesarios para garantizar la realización de los derechos políticos de las personas con  discapacidad  a  votar  y ser votados,  procurando en todo caso su idoneidad y proporcionalidad; debiendo en todo caso garantizar  el derecho a la consulta  previa de las personas con discapacidad, con la finalidad de tomar su opinión, y de esa manera se atienda su perspectiva y propuestas sobre la forma en que eventualmente, se habrá  de regular su participación electoral.</w:t>
      </w:r>
    </w:p>
    <w:p w14:paraId="4E81C2A1" w14:textId="77777777" w:rsidR="00BA13A0" w:rsidRPr="008123BF" w:rsidRDefault="00BA13A0" w:rsidP="00BA13A0">
      <w:pPr>
        <w:pStyle w:val="Prrafodelista"/>
        <w:ind w:right="288"/>
        <w:jc w:val="both"/>
        <w:rPr>
          <w:rFonts w:asciiTheme="minorHAnsi" w:hAnsiTheme="minorHAnsi" w:cstheme="minorHAnsi"/>
          <w:lang w:val="es"/>
        </w:rPr>
      </w:pPr>
    </w:p>
    <w:p w14:paraId="63147A8B" w14:textId="1D7440B6" w:rsidR="00BA13A0" w:rsidRPr="008123BF" w:rsidRDefault="00BA13A0" w:rsidP="00BA13A0">
      <w:pPr>
        <w:pStyle w:val="Prrafodelista"/>
        <w:ind w:right="288"/>
        <w:jc w:val="both"/>
        <w:rPr>
          <w:rFonts w:asciiTheme="minorHAnsi" w:hAnsiTheme="minorHAnsi" w:cstheme="minorHAnsi"/>
          <w:lang w:val="es"/>
        </w:rPr>
      </w:pPr>
      <w:r w:rsidRPr="008123BF">
        <w:rPr>
          <w:rFonts w:asciiTheme="minorHAnsi" w:hAnsiTheme="minorHAnsi" w:cstheme="minorHAnsi"/>
          <w:b/>
          <w:bCs/>
          <w:lang w:val="es"/>
        </w:rPr>
        <w:t xml:space="preserve">127. </w:t>
      </w:r>
      <w:r w:rsidRPr="008123BF">
        <w:rPr>
          <w:rFonts w:asciiTheme="minorHAnsi" w:hAnsiTheme="minorHAnsi" w:cstheme="minorHAnsi"/>
          <w:lang w:val="es"/>
        </w:rPr>
        <w:t>Por tanto, no es posible ordenar al Congreso del Estado a proceder de una manera específica, como los solicita la actora, pues en ejercicio de su soberanía y atribuciones, tiene la facultad de determinar la forma en que dará cumplimiento a las obligaciones subyacentes a los instrumentos internacionales de la materia.</w:t>
      </w:r>
    </w:p>
    <w:p w14:paraId="23AE2175" w14:textId="77777777" w:rsidR="00BA13A0" w:rsidRPr="008123BF" w:rsidRDefault="00BA13A0" w:rsidP="00BA13A0">
      <w:pPr>
        <w:pStyle w:val="Prrafodelista"/>
        <w:ind w:right="288"/>
        <w:jc w:val="both"/>
        <w:rPr>
          <w:rFonts w:asciiTheme="minorHAnsi" w:hAnsiTheme="minorHAnsi" w:cstheme="minorHAnsi"/>
          <w:lang w:val="es"/>
        </w:rPr>
      </w:pPr>
    </w:p>
    <w:p w14:paraId="6A463BC0" w14:textId="7623445E" w:rsidR="00BA13A0" w:rsidRPr="008123BF" w:rsidRDefault="00BA13A0" w:rsidP="00BA13A0">
      <w:pPr>
        <w:pStyle w:val="Prrafodelista"/>
        <w:ind w:right="288"/>
        <w:jc w:val="both"/>
        <w:rPr>
          <w:rFonts w:asciiTheme="minorHAnsi" w:hAnsiTheme="minorHAnsi" w:cstheme="minorHAnsi"/>
          <w:lang w:val="es"/>
        </w:rPr>
      </w:pPr>
      <w:r w:rsidRPr="008123BF">
        <w:rPr>
          <w:rFonts w:asciiTheme="minorHAnsi" w:hAnsiTheme="minorHAnsi" w:cstheme="minorHAnsi"/>
          <w:b/>
          <w:bCs/>
          <w:lang w:val="es"/>
        </w:rPr>
        <w:t xml:space="preserve">128. </w:t>
      </w:r>
      <w:r w:rsidRPr="008123BF">
        <w:rPr>
          <w:rFonts w:asciiTheme="minorHAnsi" w:hAnsiTheme="minorHAnsi" w:cstheme="minorHAnsi"/>
          <w:lang w:val="es"/>
        </w:rPr>
        <w:t>Así, el Poder Legislativo Local, cuenta con amplia libertad para establecer las medidas para garantizar los derechos político</w:t>
      </w:r>
      <w:r w:rsidRPr="008123BF">
        <w:rPr>
          <w:rFonts w:asciiTheme="minorHAnsi" w:hAnsiTheme="minorHAnsi" w:cstheme="minorHAnsi"/>
          <w:lang w:val="es"/>
        </w:rPr>
        <w:softHyphen/>
        <w:t xml:space="preserve"> electorales de las personas con discapacidad, sin que exista la obligación de establecerlas de una manera particular”.</w:t>
      </w:r>
    </w:p>
    <w:p w14:paraId="4C64AE3B" w14:textId="77777777" w:rsidR="007A3E81" w:rsidRPr="008123BF" w:rsidRDefault="007A3E81" w:rsidP="00FC2384">
      <w:pPr>
        <w:pStyle w:val="Prrafodelista"/>
        <w:rPr>
          <w:rFonts w:asciiTheme="minorHAnsi" w:hAnsiTheme="minorHAnsi" w:cstheme="minorHAnsi"/>
          <w:lang w:val="es"/>
        </w:rPr>
      </w:pPr>
    </w:p>
    <w:p w14:paraId="1BB5B0AC" w14:textId="0E716781" w:rsidR="00BA610B" w:rsidRPr="008123BF" w:rsidRDefault="008528B5" w:rsidP="00636ECD">
      <w:pPr>
        <w:pStyle w:val="Prrafodelista"/>
        <w:numPr>
          <w:ilvl w:val="0"/>
          <w:numId w:val="15"/>
        </w:numPr>
        <w:jc w:val="both"/>
        <w:rPr>
          <w:rFonts w:asciiTheme="minorHAnsi" w:hAnsiTheme="minorHAnsi" w:cstheme="minorHAnsi"/>
        </w:rPr>
      </w:pPr>
      <w:r w:rsidRPr="008123BF">
        <w:rPr>
          <w:rFonts w:asciiTheme="minorHAnsi" w:hAnsiTheme="minorHAnsi" w:cstheme="minorHAnsi"/>
        </w:rPr>
        <w:t>Derivado de lo</w:t>
      </w:r>
      <w:r w:rsidR="004E5AD6" w:rsidRPr="008123BF">
        <w:rPr>
          <w:rFonts w:asciiTheme="minorHAnsi" w:hAnsiTheme="minorHAnsi" w:cstheme="minorHAnsi"/>
        </w:rPr>
        <w:t xml:space="preserve"> anterior</w:t>
      </w:r>
      <w:r w:rsidRPr="008123BF">
        <w:rPr>
          <w:rFonts w:asciiTheme="minorHAnsi" w:hAnsiTheme="minorHAnsi" w:cstheme="minorHAnsi"/>
        </w:rPr>
        <w:t xml:space="preserve">, </w:t>
      </w:r>
      <w:r w:rsidR="00E92618" w:rsidRPr="008123BF">
        <w:rPr>
          <w:rFonts w:asciiTheme="minorHAnsi" w:hAnsiTheme="minorHAnsi" w:cstheme="minorHAnsi"/>
        </w:rPr>
        <w:t xml:space="preserve">en Sesión Ordinaria celebrada el </w:t>
      </w:r>
      <w:r w:rsidR="00E92618" w:rsidRPr="008123BF">
        <w:rPr>
          <w:rFonts w:asciiTheme="minorHAnsi" w:hAnsiTheme="minorHAnsi" w:cstheme="minorHAnsi"/>
          <w:b/>
          <w:bCs/>
        </w:rPr>
        <w:t>26 de enero del 2023</w:t>
      </w:r>
      <w:r w:rsidR="00E92618" w:rsidRPr="008123BF">
        <w:rPr>
          <w:rFonts w:asciiTheme="minorHAnsi" w:hAnsiTheme="minorHAnsi" w:cstheme="minorHAnsi"/>
        </w:rPr>
        <w:t xml:space="preserve">, mediante oficio número </w:t>
      </w:r>
      <w:r w:rsidR="00E92618" w:rsidRPr="008123BF">
        <w:rPr>
          <w:rFonts w:asciiTheme="minorHAnsi" w:hAnsiTheme="minorHAnsi" w:cstheme="minorHAnsi"/>
          <w:b/>
          <w:bCs/>
        </w:rPr>
        <w:t>SG-</w:t>
      </w:r>
      <w:r w:rsidR="00D5246B" w:rsidRPr="008123BF">
        <w:rPr>
          <w:rFonts w:asciiTheme="minorHAnsi" w:hAnsiTheme="minorHAnsi" w:cstheme="minorHAnsi"/>
          <w:b/>
          <w:bCs/>
        </w:rPr>
        <w:t>SO/1er./2do./1</w:t>
      </w:r>
      <w:r w:rsidR="00E92618" w:rsidRPr="008123BF">
        <w:rPr>
          <w:rFonts w:asciiTheme="minorHAnsi" w:hAnsiTheme="minorHAnsi" w:cstheme="minorHAnsi"/>
          <w:b/>
          <w:bCs/>
        </w:rPr>
        <w:t>69</w:t>
      </w:r>
      <w:r w:rsidR="00D5246B" w:rsidRPr="008123BF">
        <w:rPr>
          <w:rFonts w:asciiTheme="minorHAnsi" w:hAnsiTheme="minorHAnsi" w:cstheme="minorHAnsi"/>
          <w:b/>
          <w:bCs/>
        </w:rPr>
        <w:t>/</w:t>
      </w:r>
      <w:r w:rsidR="00E92618" w:rsidRPr="008123BF">
        <w:rPr>
          <w:rFonts w:asciiTheme="minorHAnsi" w:hAnsiTheme="minorHAnsi" w:cstheme="minorHAnsi"/>
          <w:b/>
          <w:bCs/>
        </w:rPr>
        <w:t>2023</w:t>
      </w:r>
      <w:r w:rsidR="00E92618" w:rsidRPr="008123BF">
        <w:rPr>
          <w:rFonts w:asciiTheme="minorHAnsi" w:hAnsiTheme="minorHAnsi" w:cstheme="minorHAnsi"/>
        </w:rPr>
        <w:t xml:space="preserve">, </w:t>
      </w:r>
      <w:r w:rsidR="00B52234" w:rsidRPr="008123BF">
        <w:rPr>
          <w:rFonts w:asciiTheme="minorHAnsi" w:hAnsiTheme="minorHAnsi" w:cstheme="minorHAnsi"/>
        </w:rPr>
        <w:t xml:space="preserve">la sentencia fue turnada </w:t>
      </w:r>
      <w:r w:rsidR="00E92618" w:rsidRPr="008123BF">
        <w:rPr>
          <w:rFonts w:asciiTheme="minorHAnsi" w:hAnsiTheme="minorHAnsi" w:cstheme="minorHAnsi"/>
        </w:rPr>
        <w:t xml:space="preserve">a la Junta de Coordinación Política de la LXVI </w:t>
      </w:r>
      <w:r w:rsidR="00920B50" w:rsidRPr="008123BF">
        <w:rPr>
          <w:rFonts w:asciiTheme="minorHAnsi" w:hAnsiTheme="minorHAnsi" w:cstheme="minorHAnsi"/>
        </w:rPr>
        <w:t>Legislatura</w:t>
      </w:r>
      <w:r w:rsidR="00E92618" w:rsidRPr="008123BF">
        <w:rPr>
          <w:rFonts w:asciiTheme="minorHAnsi" w:hAnsiTheme="minorHAnsi" w:cstheme="minorHAnsi"/>
        </w:rPr>
        <w:t xml:space="preserve"> del H. Congreso del Estado, para </w:t>
      </w:r>
      <w:r w:rsidR="00CD0E14" w:rsidRPr="008123BF">
        <w:rPr>
          <w:rFonts w:asciiTheme="minorHAnsi" w:hAnsiTheme="minorHAnsi" w:cstheme="minorHAnsi"/>
        </w:rPr>
        <w:t xml:space="preserve">su </w:t>
      </w:r>
      <w:r w:rsidR="00E92618" w:rsidRPr="008123BF">
        <w:rPr>
          <w:rFonts w:asciiTheme="minorHAnsi" w:hAnsiTheme="minorHAnsi" w:cstheme="minorHAnsi"/>
        </w:rPr>
        <w:t>atención</w:t>
      </w:r>
      <w:r w:rsidR="00BA610B" w:rsidRPr="008123BF">
        <w:rPr>
          <w:rFonts w:asciiTheme="minorHAnsi" w:hAnsiTheme="minorHAnsi" w:cstheme="minorHAnsi"/>
        </w:rPr>
        <w:t>.</w:t>
      </w:r>
    </w:p>
    <w:p w14:paraId="1E413674" w14:textId="77777777" w:rsidR="00CD0E14" w:rsidRPr="008123BF" w:rsidRDefault="00CD0E14" w:rsidP="00CD0E14">
      <w:pPr>
        <w:pStyle w:val="Prrafodelista"/>
        <w:ind w:left="502"/>
        <w:jc w:val="both"/>
        <w:rPr>
          <w:rFonts w:asciiTheme="minorHAnsi" w:hAnsiTheme="minorHAnsi" w:cstheme="minorHAnsi"/>
        </w:rPr>
      </w:pPr>
    </w:p>
    <w:p w14:paraId="551BD15D" w14:textId="776BC6E2" w:rsidR="00BA610B" w:rsidRPr="008123BF" w:rsidRDefault="00BA610B" w:rsidP="00636ECD">
      <w:pPr>
        <w:pStyle w:val="Prrafodelista"/>
        <w:ind w:left="502"/>
        <w:jc w:val="both"/>
        <w:rPr>
          <w:rFonts w:asciiTheme="minorHAnsi" w:hAnsiTheme="minorHAnsi" w:cstheme="minorHAnsi"/>
        </w:rPr>
      </w:pPr>
      <w:r w:rsidRPr="008123BF">
        <w:rPr>
          <w:rFonts w:asciiTheme="minorHAnsi" w:hAnsiTheme="minorHAnsi" w:cstheme="minorHAnsi"/>
        </w:rPr>
        <w:t>En ese sentido, los integrantes de d</w:t>
      </w:r>
      <w:r w:rsidR="006E6C01" w:rsidRPr="008123BF">
        <w:rPr>
          <w:rFonts w:asciiTheme="minorHAnsi" w:hAnsiTheme="minorHAnsi" w:cstheme="minorHAnsi"/>
        </w:rPr>
        <w:t>i</w:t>
      </w:r>
      <w:r w:rsidRPr="008123BF">
        <w:rPr>
          <w:rFonts w:asciiTheme="minorHAnsi" w:hAnsiTheme="minorHAnsi" w:cstheme="minorHAnsi"/>
        </w:rPr>
        <w:t>cha Junta celebraron</w:t>
      </w:r>
      <w:r w:rsidR="006E6C01" w:rsidRPr="008123BF">
        <w:rPr>
          <w:rFonts w:asciiTheme="minorHAnsi" w:hAnsiTheme="minorHAnsi" w:cstheme="minorHAnsi"/>
        </w:rPr>
        <w:t xml:space="preserve"> </w:t>
      </w:r>
      <w:r w:rsidRPr="008123BF">
        <w:rPr>
          <w:rFonts w:asciiTheme="minorHAnsi" w:hAnsiTheme="minorHAnsi" w:cstheme="minorHAnsi"/>
        </w:rPr>
        <w:t xml:space="preserve">reunión de </w:t>
      </w:r>
      <w:r w:rsidR="006E6C01" w:rsidRPr="008123BF">
        <w:rPr>
          <w:rFonts w:asciiTheme="minorHAnsi" w:hAnsiTheme="minorHAnsi" w:cstheme="minorHAnsi"/>
        </w:rPr>
        <w:t>trabajo</w:t>
      </w:r>
      <w:r w:rsidRPr="008123BF">
        <w:rPr>
          <w:rFonts w:asciiTheme="minorHAnsi" w:hAnsiTheme="minorHAnsi" w:cstheme="minorHAnsi"/>
        </w:rPr>
        <w:t xml:space="preserve"> en fecha </w:t>
      </w:r>
      <w:r w:rsidRPr="008123BF">
        <w:rPr>
          <w:rFonts w:asciiTheme="minorHAnsi" w:hAnsiTheme="minorHAnsi" w:cstheme="minorHAnsi"/>
          <w:b/>
          <w:bCs/>
        </w:rPr>
        <w:t>31 de julio de 2023</w:t>
      </w:r>
      <w:r w:rsidRPr="008123BF">
        <w:rPr>
          <w:rFonts w:asciiTheme="minorHAnsi" w:hAnsiTheme="minorHAnsi" w:cstheme="minorHAnsi"/>
        </w:rPr>
        <w:t xml:space="preserve"> para</w:t>
      </w:r>
      <w:r w:rsidR="00920B50" w:rsidRPr="008123BF">
        <w:rPr>
          <w:rFonts w:asciiTheme="minorHAnsi" w:hAnsiTheme="minorHAnsi" w:cstheme="minorHAnsi"/>
        </w:rPr>
        <w:t xml:space="preserve"> </w:t>
      </w:r>
      <w:r w:rsidRPr="008123BF">
        <w:rPr>
          <w:rFonts w:asciiTheme="minorHAnsi" w:hAnsiTheme="minorHAnsi" w:cstheme="minorHAnsi"/>
        </w:rPr>
        <w:t xml:space="preserve">analizar la </w:t>
      </w:r>
      <w:r w:rsidR="00920B50" w:rsidRPr="008123BF">
        <w:rPr>
          <w:rFonts w:asciiTheme="minorHAnsi" w:hAnsiTheme="minorHAnsi" w:cstheme="minorHAnsi"/>
        </w:rPr>
        <w:t>resolución</w:t>
      </w:r>
      <w:r w:rsidRPr="008123BF">
        <w:rPr>
          <w:rFonts w:asciiTheme="minorHAnsi" w:hAnsiTheme="minorHAnsi" w:cstheme="minorHAnsi"/>
        </w:rPr>
        <w:t xml:space="preserve"> de mérito, </w:t>
      </w:r>
      <w:r w:rsidR="00920B50" w:rsidRPr="008123BF">
        <w:rPr>
          <w:rFonts w:asciiTheme="minorHAnsi" w:hAnsiTheme="minorHAnsi" w:cstheme="minorHAnsi"/>
        </w:rPr>
        <w:t xml:space="preserve">misma en la que </w:t>
      </w:r>
      <w:r w:rsidRPr="008123BF">
        <w:rPr>
          <w:rFonts w:asciiTheme="minorHAnsi" w:hAnsiTheme="minorHAnsi" w:cstheme="minorHAnsi"/>
        </w:rPr>
        <w:t xml:space="preserve">se </w:t>
      </w:r>
      <w:r w:rsidR="006E6C01" w:rsidRPr="008123BF">
        <w:rPr>
          <w:rFonts w:asciiTheme="minorHAnsi" w:hAnsiTheme="minorHAnsi" w:cstheme="minorHAnsi"/>
        </w:rPr>
        <w:t>emitió</w:t>
      </w:r>
      <w:r w:rsidR="00897377" w:rsidRPr="008123BF">
        <w:rPr>
          <w:rFonts w:asciiTheme="minorHAnsi" w:hAnsiTheme="minorHAnsi" w:cstheme="minorHAnsi"/>
        </w:rPr>
        <w:t xml:space="preserve"> un proyecto de punto de </w:t>
      </w:r>
      <w:r w:rsidRPr="008123BF">
        <w:rPr>
          <w:rFonts w:asciiTheme="minorHAnsi" w:hAnsiTheme="minorHAnsi" w:cstheme="minorHAnsi"/>
        </w:rPr>
        <w:t xml:space="preserve">Acuerdo de </w:t>
      </w:r>
      <w:r w:rsidR="006E6C01" w:rsidRPr="008123BF">
        <w:rPr>
          <w:rFonts w:asciiTheme="minorHAnsi" w:hAnsiTheme="minorHAnsi" w:cstheme="minorHAnsi"/>
        </w:rPr>
        <w:t>l</w:t>
      </w:r>
      <w:r w:rsidR="00920B50" w:rsidRPr="008123BF">
        <w:rPr>
          <w:rFonts w:asciiTheme="minorHAnsi" w:hAnsiTheme="minorHAnsi" w:cstheme="minorHAnsi"/>
        </w:rPr>
        <w:t>a</w:t>
      </w:r>
      <w:r w:rsidR="006E6C01" w:rsidRPr="008123BF">
        <w:rPr>
          <w:rFonts w:asciiTheme="minorHAnsi" w:hAnsiTheme="minorHAnsi" w:cstheme="minorHAnsi"/>
        </w:rPr>
        <w:t xml:space="preserve"> J</w:t>
      </w:r>
      <w:r w:rsidRPr="008123BF">
        <w:rPr>
          <w:rFonts w:asciiTheme="minorHAnsi" w:hAnsiTheme="minorHAnsi" w:cstheme="minorHAnsi"/>
        </w:rPr>
        <w:t xml:space="preserve">unta de </w:t>
      </w:r>
      <w:r w:rsidR="00920B50" w:rsidRPr="008123BF">
        <w:rPr>
          <w:rFonts w:asciiTheme="minorHAnsi" w:hAnsiTheme="minorHAnsi" w:cstheme="minorHAnsi"/>
        </w:rPr>
        <w:t>Coordinación</w:t>
      </w:r>
      <w:r w:rsidRPr="008123BF">
        <w:rPr>
          <w:rFonts w:asciiTheme="minorHAnsi" w:hAnsiTheme="minorHAnsi" w:cstheme="minorHAnsi"/>
        </w:rPr>
        <w:t xml:space="preserve"> </w:t>
      </w:r>
      <w:r w:rsidR="00920B50" w:rsidRPr="008123BF">
        <w:rPr>
          <w:rFonts w:asciiTheme="minorHAnsi" w:hAnsiTheme="minorHAnsi" w:cstheme="minorHAnsi"/>
        </w:rPr>
        <w:t>Política</w:t>
      </w:r>
      <w:r w:rsidR="00897377" w:rsidRPr="008123BF">
        <w:rPr>
          <w:rFonts w:asciiTheme="minorHAnsi" w:hAnsiTheme="minorHAnsi" w:cstheme="minorHAnsi"/>
        </w:rPr>
        <w:t>, aprobado por el pleno del Congreso del Estado en sesión de esa misma fecha,</w:t>
      </w:r>
      <w:r w:rsidRPr="008123BF">
        <w:rPr>
          <w:rFonts w:asciiTheme="minorHAnsi" w:hAnsiTheme="minorHAnsi" w:cstheme="minorHAnsi"/>
        </w:rPr>
        <w:t xml:space="preserve"> </w:t>
      </w:r>
      <w:r w:rsidR="00920B50" w:rsidRPr="008123BF">
        <w:rPr>
          <w:rFonts w:asciiTheme="minorHAnsi" w:hAnsiTheme="minorHAnsi" w:cstheme="minorHAnsi"/>
        </w:rPr>
        <w:t>relativo</w:t>
      </w:r>
      <w:r w:rsidRPr="008123BF">
        <w:rPr>
          <w:rFonts w:asciiTheme="minorHAnsi" w:hAnsiTheme="minorHAnsi" w:cstheme="minorHAnsi"/>
        </w:rPr>
        <w:t xml:space="preserve"> a los </w:t>
      </w:r>
      <w:r w:rsidR="00920B50" w:rsidRPr="008123BF">
        <w:rPr>
          <w:rFonts w:asciiTheme="minorHAnsi" w:hAnsiTheme="minorHAnsi" w:cstheme="minorHAnsi"/>
        </w:rPr>
        <w:t xml:space="preserve">trabajos </w:t>
      </w:r>
      <w:r w:rsidRPr="008123BF">
        <w:rPr>
          <w:rFonts w:asciiTheme="minorHAnsi" w:hAnsiTheme="minorHAnsi" w:cstheme="minorHAnsi"/>
        </w:rPr>
        <w:t xml:space="preserve">inherentes al </w:t>
      </w:r>
      <w:r w:rsidR="00920B50" w:rsidRPr="008123BF">
        <w:rPr>
          <w:rFonts w:asciiTheme="minorHAnsi" w:hAnsiTheme="minorHAnsi" w:cstheme="minorHAnsi"/>
        </w:rPr>
        <w:t>cumplimento</w:t>
      </w:r>
      <w:r w:rsidRPr="008123BF">
        <w:rPr>
          <w:rFonts w:asciiTheme="minorHAnsi" w:hAnsiTheme="minorHAnsi" w:cstheme="minorHAnsi"/>
        </w:rPr>
        <w:t xml:space="preserve"> </w:t>
      </w:r>
      <w:r w:rsidR="00920B50" w:rsidRPr="008123BF">
        <w:rPr>
          <w:rFonts w:asciiTheme="minorHAnsi" w:hAnsiTheme="minorHAnsi" w:cstheme="minorHAnsi"/>
        </w:rPr>
        <w:t xml:space="preserve">de la </w:t>
      </w:r>
      <w:r w:rsidRPr="008123BF">
        <w:rPr>
          <w:rFonts w:asciiTheme="minorHAnsi" w:hAnsiTheme="minorHAnsi" w:cstheme="minorHAnsi"/>
        </w:rPr>
        <w:t>sentencia</w:t>
      </w:r>
      <w:r w:rsidR="00920B50" w:rsidRPr="008123BF">
        <w:rPr>
          <w:rFonts w:asciiTheme="minorHAnsi" w:hAnsiTheme="minorHAnsi" w:cstheme="minorHAnsi"/>
        </w:rPr>
        <w:t xml:space="preserve"> en cuestión</w:t>
      </w:r>
      <w:r w:rsidRPr="008123BF">
        <w:rPr>
          <w:rFonts w:asciiTheme="minorHAnsi" w:hAnsiTheme="minorHAnsi" w:cstheme="minorHAnsi"/>
        </w:rPr>
        <w:t xml:space="preserve">, </w:t>
      </w:r>
      <w:r w:rsidR="00920B50" w:rsidRPr="008123BF">
        <w:rPr>
          <w:rFonts w:asciiTheme="minorHAnsi" w:hAnsiTheme="minorHAnsi" w:cstheme="minorHAnsi"/>
        </w:rPr>
        <w:t xml:space="preserve">mediante el cual </w:t>
      </w:r>
      <w:r w:rsidRPr="008123BF">
        <w:rPr>
          <w:rFonts w:asciiTheme="minorHAnsi" w:hAnsiTheme="minorHAnsi" w:cstheme="minorHAnsi"/>
        </w:rPr>
        <w:t xml:space="preserve">se designó a la </w:t>
      </w:r>
      <w:r w:rsidRPr="008123BF">
        <w:rPr>
          <w:rFonts w:asciiTheme="minorHAnsi" w:hAnsiTheme="minorHAnsi" w:cstheme="minorHAnsi"/>
          <w:b/>
          <w:bCs/>
        </w:rPr>
        <w:t>Com</w:t>
      </w:r>
      <w:r w:rsidR="00920B50" w:rsidRPr="008123BF">
        <w:rPr>
          <w:rFonts w:asciiTheme="minorHAnsi" w:hAnsiTheme="minorHAnsi" w:cstheme="minorHAnsi"/>
          <w:b/>
          <w:bCs/>
        </w:rPr>
        <w:t>i</w:t>
      </w:r>
      <w:r w:rsidRPr="008123BF">
        <w:rPr>
          <w:rFonts w:asciiTheme="minorHAnsi" w:hAnsiTheme="minorHAnsi" w:cstheme="minorHAnsi"/>
          <w:b/>
          <w:bCs/>
        </w:rPr>
        <w:t>s</w:t>
      </w:r>
      <w:r w:rsidR="00920B50" w:rsidRPr="008123BF">
        <w:rPr>
          <w:rFonts w:asciiTheme="minorHAnsi" w:hAnsiTheme="minorHAnsi" w:cstheme="minorHAnsi"/>
          <w:b/>
          <w:bCs/>
        </w:rPr>
        <w:t>i</w:t>
      </w:r>
      <w:r w:rsidRPr="008123BF">
        <w:rPr>
          <w:rFonts w:asciiTheme="minorHAnsi" w:hAnsiTheme="minorHAnsi" w:cstheme="minorHAnsi"/>
          <w:b/>
          <w:bCs/>
        </w:rPr>
        <w:t>ón</w:t>
      </w:r>
      <w:r w:rsidR="00920B50" w:rsidRPr="008123BF">
        <w:rPr>
          <w:rFonts w:asciiTheme="minorHAnsi" w:hAnsiTheme="minorHAnsi" w:cstheme="minorHAnsi"/>
          <w:b/>
          <w:bCs/>
        </w:rPr>
        <w:t xml:space="preserve"> </w:t>
      </w:r>
      <w:r w:rsidRPr="008123BF">
        <w:rPr>
          <w:rFonts w:asciiTheme="minorHAnsi" w:hAnsiTheme="minorHAnsi" w:cstheme="minorHAnsi"/>
          <w:b/>
          <w:bCs/>
        </w:rPr>
        <w:t>Permanente de Derechos Humanos</w:t>
      </w:r>
      <w:r w:rsidR="00920B50" w:rsidRPr="008123BF">
        <w:rPr>
          <w:rFonts w:asciiTheme="minorHAnsi" w:hAnsiTheme="minorHAnsi" w:cstheme="minorHAnsi"/>
          <w:b/>
          <w:bCs/>
        </w:rPr>
        <w:t xml:space="preserve"> </w:t>
      </w:r>
      <w:r w:rsidRPr="008123BF">
        <w:rPr>
          <w:rFonts w:asciiTheme="minorHAnsi" w:hAnsiTheme="minorHAnsi" w:cstheme="minorHAnsi"/>
          <w:b/>
          <w:bCs/>
        </w:rPr>
        <w:t>y Atención a Grupos Vulnerables</w:t>
      </w:r>
      <w:r w:rsidRPr="008123BF">
        <w:rPr>
          <w:rFonts w:asciiTheme="minorHAnsi" w:hAnsiTheme="minorHAnsi" w:cstheme="minorHAnsi"/>
        </w:rPr>
        <w:t xml:space="preserve">, para que en </w:t>
      </w:r>
      <w:r w:rsidR="00920B50" w:rsidRPr="008123BF">
        <w:rPr>
          <w:rFonts w:asciiTheme="minorHAnsi" w:hAnsiTheme="minorHAnsi" w:cstheme="minorHAnsi"/>
        </w:rPr>
        <w:t>ejercicio</w:t>
      </w:r>
      <w:r w:rsidRPr="008123BF">
        <w:rPr>
          <w:rFonts w:asciiTheme="minorHAnsi" w:hAnsiTheme="minorHAnsi" w:cstheme="minorHAnsi"/>
        </w:rPr>
        <w:t xml:space="preserve"> de su</w:t>
      </w:r>
      <w:r w:rsidR="00920B50" w:rsidRPr="008123BF">
        <w:rPr>
          <w:rFonts w:asciiTheme="minorHAnsi" w:hAnsiTheme="minorHAnsi" w:cstheme="minorHAnsi"/>
        </w:rPr>
        <w:t xml:space="preserve"> </w:t>
      </w:r>
      <w:r w:rsidRPr="008123BF">
        <w:rPr>
          <w:rFonts w:asciiTheme="minorHAnsi" w:hAnsiTheme="minorHAnsi" w:cstheme="minorHAnsi"/>
        </w:rPr>
        <w:t>soberanía</w:t>
      </w:r>
      <w:r w:rsidR="00920B50" w:rsidRPr="008123BF">
        <w:rPr>
          <w:rFonts w:asciiTheme="minorHAnsi" w:hAnsiTheme="minorHAnsi" w:cstheme="minorHAnsi"/>
        </w:rPr>
        <w:t>, atienda lo conducente para cumpli</w:t>
      </w:r>
      <w:r w:rsidR="00CB42FF" w:rsidRPr="008123BF">
        <w:rPr>
          <w:rFonts w:asciiTheme="minorHAnsi" w:hAnsiTheme="minorHAnsi" w:cstheme="minorHAnsi"/>
        </w:rPr>
        <w:t>r con</w:t>
      </w:r>
      <w:r w:rsidR="00920B50" w:rsidRPr="008123BF">
        <w:rPr>
          <w:rFonts w:asciiTheme="minorHAnsi" w:hAnsiTheme="minorHAnsi" w:cstheme="minorHAnsi"/>
        </w:rPr>
        <w:t xml:space="preserve"> dicha Sentencia.</w:t>
      </w:r>
    </w:p>
    <w:p w14:paraId="3C6640EE" w14:textId="77777777" w:rsidR="00BA610B" w:rsidRPr="008123BF" w:rsidRDefault="00BA610B" w:rsidP="00636ECD">
      <w:pPr>
        <w:pStyle w:val="Prrafodelista"/>
        <w:ind w:left="502"/>
        <w:jc w:val="both"/>
        <w:rPr>
          <w:rFonts w:asciiTheme="minorHAnsi" w:hAnsiTheme="minorHAnsi" w:cstheme="minorHAnsi"/>
        </w:rPr>
      </w:pPr>
    </w:p>
    <w:p w14:paraId="0F7B0BDC" w14:textId="77777777" w:rsidR="00AF7CA6" w:rsidRPr="008123BF" w:rsidRDefault="00FD0D18" w:rsidP="0065653D">
      <w:pPr>
        <w:pStyle w:val="Prrafodelista"/>
        <w:numPr>
          <w:ilvl w:val="0"/>
          <w:numId w:val="15"/>
        </w:numPr>
        <w:jc w:val="both"/>
        <w:rPr>
          <w:rFonts w:asciiTheme="minorHAnsi" w:hAnsiTheme="minorHAnsi" w:cstheme="minorHAnsi"/>
        </w:rPr>
      </w:pPr>
      <w:r w:rsidRPr="008123BF">
        <w:rPr>
          <w:rFonts w:asciiTheme="minorHAnsi" w:hAnsiTheme="minorHAnsi" w:cstheme="minorHAnsi"/>
        </w:rPr>
        <w:t xml:space="preserve">El </w:t>
      </w:r>
      <w:r w:rsidRPr="008123BF">
        <w:rPr>
          <w:rFonts w:asciiTheme="minorHAnsi" w:hAnsiTheme="minorHAnsi" w:cstheme="minorHAnsi"/>
          <w:b/>
          <w:bCs/>
        </w:rPr>
        <w:t>23 de junio del 2023</w:t>
      </w:r>
      <w:r w:rsidRPr="008123BF">
        <w:rPr>
          <w:rFonts w:asciiTheme="minorHAnsi" w:hAnsiTheme="minorHAnsi" w:cstheme="minorHAnsi"/>
        </w:rPr>
        <w:t xml:space="preserve"> el TEV resolvió un incidente de incumplimiento de sentencia</w:t>
      </w:r>
      <w:r w:rsidR="00C8081D" w:rsidRPr="008123BF">
        <w:rPr>
          <w:rFonts w:asciiTheme="minorHAnsi" w:hAnsiTheme="minorHAnsi" w:cstheme="minorHAnsi"/>
        </w:rPr>
        <w:t>, a</w:t>
      </w:r>
      <w:r w:rsidRPr="008123BF">
        <w:rPr>
          <w:rFonts w:asciiTheme="minorHAnsi" w:hAnsiTheme="minorHAnsi" w:cstheme="minorHAnsi"/>
        </w:rPr>
        <w:t xml:space="preserve">l considerar insuficientes </w:t>
      </w:r>
      <w:r w:rsidR="00C8081D" w:rsidRPr="008123BF">
        <w:rPr>
          <w:rFonts w:asciiTheme="minorHAnsi" w:hAnsiTheme="minorHAnsi" w:cstheme="minorHAnsi"/>
        </w:rPr>
        <w:t xml:space="preserve">las </w:t>
      </w:r>
      <w:r w:rsidRPr="008123BF">
        <w:rPr>
          <w:rFonts w:asciiTheme="minorHAnsi" w:hAnsiTheme="minorHAnsi" w:cstheme="minorHAnsi"/>
        </w:rPr>
        <w:t xml:space="preserve">acciones </w:t>
      </w:r>
      <w:r w:rsidR="00C8081D" w:rsidRPr="008123BF">
        <w:rPr>
          <w:rFonts w:asciiTheme="minorHAnsi" w:hAnsiTheme="minorHAnsi" w:cstheme="minorHAnsi"/>
        </w:rPr>
        <w:t xml:space="preserve">descritas en el punto anterior por parte de este Congreso </w:t>
      </w:r>
      <w:r w:rsidRPr="008123BF">
        <w:rPr>
          <w:rFonts w:asciiTheme="minorHAnsi" w:hAnsiTheme="minorHAnsi" w:cstheme="minorHAnsi"/>
        </w:rPr>
        <w:t xml:space="preserve">para </w:t>
      </w:r>
      <w:r w:rsidR="0057704B" w:rsidRPr="008123BF">
        <w:rPr>
          <w:rFonts w:asciiTheme="minorHAnsi" w:hAnsiTheme="minorHAnsi" w:cstheme="minorHAnsi"/>
        </w:rPr>
        <w:t>el acatamiento</w:t>
      </w:r>
      <w:r w:rsidRPr="008123BF">
        <w:rPr>
          <w:rFonts w:asciiTheme="minorHAnsi" w:hAnsiTheme="minorHAnsi" w:cstheme="minorHAnsi"/>
        </w:rPr>
        <w:t xml:space="preserve"> a </w:t>
      </w:r>
      <w:r w:rsidR="00CB42FF" w:rsidRPr="008123BF">
        <w:rPr>
          <w:rFonts w:asciiTheme="minorHAnsi" w:hAnsiTheme="minorHAnsi" w:cstheme="minorHAnsi"/>
        </w:rPr>
        <w:t>la misma</w:t>
      </w:r>
      <w:r w:rsidR="00A84867" w:rsidRPr="008123BF">
        <w:rPr>
          <w:rFonts w:asciiTheme="minorHAnsi" w:hAnsiTheme="minorHAnsi" w:cstheme="minorHAnsi"/>
        </w:rPr>
        <w:t>,</w:t>
      </w:r>
      <w:r w:rsidR="00C8081D" w:rsidRPr="008123BF">
        <w:rPr>
          <w:rFonts w:asciiTheme="minorHAnsi" w:hAnsiTheme="minorHAnsi" w:cstheme="minorHAnsi"/>
        </w:rPr>
        <w:t xml:space="preserve"> postura que sostuvo </w:t>
      </w:r>
      <w:r w:rsidR="003E6069" w:rsidRPr="008123BF">
        <w:rPr>
          <w:rFonts w:asciiTheme="minorHAnsi" w:hAnsiTheme="minorHAnsi" w:cstheme="minorHAnsi"/>
        </w:rPr>
        <w:t xml:space="preserve">en su </w:t>
      </w:r>
      <w:r w:rsidR="00C8081D" w:rsidRPr="008123BF">
        <w:rPr>
          <w:rFonts w:asciiTheme="minorHAnsi" w:hAnsiTheme="minorHAnsi" w:cstheme="minorHAnsi"/>
        </w:rPr>
        <w:t>Acuerdo Plenario sobre Cumplimiento de Sentencia</w:t>
      </w:r>
      <w:r w:rsidR="003E6069" w:rsidRPr="008123BF">
        <w:rPr>
          <w:rFonts w:asciiTheme="minorHAnsi" w:hAnsiTheme="minorHAnsi" w:cstheme="minorHAnsi"/>
        </w:rPr>
        <w:t xml:space="preserve"> de fecha </w:t>
      </w:r>
      <w:r w:rsidR="003E6069" w:rsidRPr="008123BF">
        <w:rPr>
          <w:rFonts w:asciiTheme="minorHAnsi" w:hAnsiTheme="minorHAnsi" w:cstheme="minorHAnsi"/>
          <w:b/>
          <w:bCs/>
        </w:rPr>
        <w:t>28 de agosto del 2023</w:t>
      </w:r>
      <w:r w:rsidR="00AF7CA6" w:rsidRPr="008123BF">
        <w:rPr>
          <w:rFonts w:asciiTheme="minorHAnsi" w:hAnsiTheme="minorHAnsi" w:cstheme="minorHAnsi"/>
          <w:b/>
          <w:bCs/>
        </w:rPr>
        <w:t>.</w:t>
      </w:r>
    </w:p>
    <w:p w14:paraId="312E1402" w14:textId="1E9D315A" w:rsidR="00FC1B0F" w:rsidRPr="008123BF" w:rsidRDefault="003E6069" w:rsidP="00AF7CA6">
      <w:pPr>
        <w:pStyle w:val="Prrafodelista"/>
        <w:ind w:left="502"/>
        <w:jc w:val="both"/>
        <w:rPr>
          <w:rFonts w:asciiTheme="minorHAnsi" w:hAnsiTheme="minorHAnsi" w:cstheme="minorHAnsi"/>
        </w:rPr>
      </w:pPr>
      <w:r w:rsidRPr="008123BF">
        <w:rPr>
          <w:rFonts w:asciiTheme="minorHAnsi" w:hAnsiTheme="minorHAnsi" w:cstheme="minorHAnsi"/>
        </w:rPr>
        <w:t xml:space="preserve"> </w:t>
      </w:r>
    </w:p>
    <w:p w14:paraId="27803086" w14:textId="2E9F5289" w:rsidR="009B5456" w:rsidRPr="008123BF" w:rsidRDefault="00C20E0A" w:rsidP="00636ECD">
      <w:pPr>
        <w:pStyle w:val="Prrafodelista"/>
        <w:numPr>
          <w:ilvl w:val="0"/>
          <w:numId w:val="15"/>
        </w:numPr>
        <w:jc w:val="both"/>
        <w:rPr>
          <w:rFonts w:asciiTheme="minorHAnsi" w:hAnsiTheme="minorHAnsi" w:cstheme="minorHAnsi"/>
        </w:rPr>
      </w:pPr>
      <w:r w:rsidRPr="008123BF">
        <w:rPr>
          <w:rFonts w:asciiTheme="minorHAnsi" w:eastAsiaTheme="minorHAnsi" w:hAnsiTheme="minorHAnsi" w:cstheme="minorHAnsi"/>
          <w:spacing w:val="-5"/>
          <w:lang w:eastAsia="en-US"/>
          <w14:ligatures w14:val="standardContextual"/>
        </w:rPr>
        <w:t xml:space="preserve">El </w:t>
      </w:r>
      <w:r w:rsidRPr="008123BF">
        <w:rPr>
          <w:rFonts w:asciiTheme="minorHAnsi" w:eastAsiaTheme="minorHAnsi" w:hAnsiTheme="minorHAnsi" w:cstheme="minorHAnsi"/>
          <w:b/>
          <w:bCs/>
          <w:spacing w:val="-5"/>
          <w:lang w:eastAsia="en-US"/>
          <w14:ligatures w14:val="standardContextual"/>
        </w:rPr>
        <w:t>30 de diciembre del 2023</w:t>
      </w:r>
      <w:r w:rsidRPr="008123BF">
        <w:rPr>
          <w:rFonts w:asciiTheme="minorHAnsi" w:eastAsiaTheme="minorHAnsi" w:hAnsiTheme="minorHAnsi" w:cstheme="minorHAnsi"/>
          <w:spacing w:val="-5"/>
          <w:lang w:eastAsia="en-US"/>
          <w14:ligatures w14:val="standardContextual"/>
        </w:rPr>
        <w:t xml:space="preserve">, </w:t>
      </w:r>
      <w:r w:rsidRPr="008123BF">
        <w:rPr>
          <w:rFonts w:asciiTheme="minorHAnsi" w:eastAsiaTheme="minorHAnsi" w:hAnsiTheme="minorHAnsi" w:cstheme="minorHAnsi"/>
          <w:lang w:eastAsia="en-US"/>
          <w14:ligatures w14:val="standardContextual"/>
        </w:rPr>
        <w:t>el Cons</w:t>
      </w:r>
      <w:r w:rsidRPr="008123BF">
        <w:rPr>
          <w:rFonts w:asciiTheme="minorHAnsi" w:eastAsiaTheme="minorHAnsi" w:hAnsiTheme="minorHAnsi" w:cstheme="minorHAnsi"/>
          <w:spacing w:val="1"/>
          <w:lang w:eastAsia="en-US"/>
          <w14:ligatures w14:val="standardContextual"/>
        </w:rPr>
        <w:t>ej</w:t>
      </w:r>
      <w:r w:rsidRPr="008123BF">
        <w:rPr>
          <w:rFonts w:asciiTheme="minorHAnsi" w:eastAsiaTheme="minorHAnsi" w:hAnsiTheme="minorHAnsi" w:cstheme="minorHAnsi"/>
          <w:lang w:eastAsia="en-US"/>
          <w14:ligatures w14:val="standardContextual"/>
        </w:rPr>
        <w:t>o Gene</w:t>
      </w:r>
      <w:r w:rsidRPr="008123BF">
        <w:rPr>
          <w:rFonts w:asciiTheme="minorHAnsi" w:eastAsiaTheme="minorHAnsi" w:hAnsiTheme="minorHAnsi" w:cstheme="minorHAnsi"/>
          <w:spacing w:val="2"/>
          <w:lang w:eastAsia="en-US"/>
          <w14:ligatures w14:val="standardContextual"/>
        </w:rPr>
        <w:t>r</w:t>
      </w:r>
      <w:r w:rsidRPr="008123BF">
        <w:rPr>
          <w:rFonts w:asciiTheme="minorHAnsi" w:eastAsiaTheme="minorHAnsi" w:hAnsiTheme="minorHAnsi" w:cstheme="minorHAnsi"/>
          <w:spacing w:val="-5"/>
          <w:lang w:eastAsia="en-US"/>
          <w14:ligatures w14:val="standardContextual"/>
        </w:rPr>
        <w:t>a</w:t>
      </w:r>
      <w:r w:rsidRPr="008123BF">
        <w:rPr>
          <w:rFonts w:asciiTheme="minorHAnsi" w:eastAsiaTheme="minorHAnsi" w:hAnsiTheme="minorHAnsi" w:cstheme="minorHAnsi"/>
          <w:lang w:eastAsia="en-US"/>
          <w14:ligatures w14:val="standardContextual"/>
        </w:rPr>
        <w:t>l</w:t>
      </w:r>
      <w:r w:rsidRPr="008123BF">
        <w:rPr>
          <w:rFonts w:asciiTheme="minorHAnsi" w:eastAsiaTheme="minorHAnsi" w:hAnsiTheme="minorHAnsi" w:cstheme="minorHAnsi"/>
          <w:spacing w:val="2"/>
          <w:lang w:eastAsia="en-US"/>
          <w14:ligatures w14:val="standardContextual"/>
        </w:rPr>
        <w:t xml:space="preserve"> </w:t>
      </w:r>
      <w:r w:rsidRPr="008123BF">
        <w:rPr>
          <w:rFonts w:asciiTheme="minorHAnsi" w:eastAsiaTheme="minorHAnsi" w:hAnsiTheme="minorHAnsi" w:cstheme="minorHAnsi"/>
          <w:lang w:eastAsia="en-US"/>
          <w14:ligatures w14:val="standardContextual"/>
        </w:rPr>
        <w:t>del Or</w:t>
      </w:r>
      <w:r w:rsidRPr="008123BF">
        <w:rPr>
          <w:rFonts w:asciiTheme="minorHAnsi" w:eastAsiaTheme="minorHAnsi" w:hAnsiTheme="minorHAnsi" w:cstheme="minorHAnsi"/>
          <w:spacing w:val="3"/>
          <w:lang w:eastAsia="en-US"/>
          <w14:ligatures w14:val="standardContextual"/>
        </w:rPr>
        <w:t>g</w:t>
      </w:r>
      <w:r w:rsidRPr="008123BF">
        <w:rPr>
          <w:rFonts w:asciiTheme="minorHAnsi" w:eastAsiaTheme="minorHAnsi" w:hAnsiTheme="minorHAnsi" w:cstheme="minorHAnsi"/>
          <w:spacing w:val="-5"/>
          <w:lang w:eastAsia="en-US"/>
          <w14:ligatures w14:val="standardContextual"/>
        </w:rPr>
        <w:t>a</w:t>
      </w:r>
      <w:r w:rsidRPr="008123BF">
        <w:rPr>
          <w:rFonts w:asciiTheme="minorHAnsi" w:eastAsiaTheme="minorHAnsi" w:hAnsiTheme="minorHAnsi" w:cstheme="minorHAnsi"/>
          <w:lang w:eastAsia="en-US"/>
          <w14:ligatures w14:val="standardContextual"/>
        </w:rPr>
        <w:t>nis</w:t>
      </w:r>
      <w:r w:rsidRPr="008123BF">
        <w:rPr>
          <w:rFonts w:asciiTheme="minorHAnsi" w:eastAsiaTheme="minorHAnsi" w:hAnsiTheme="minorHAnsi" w:cstheme="minorHAnsi"/>
          <w:spacing w:val="-1"/>
          <w:lang w:eastAsia="en-US"/>
          <w14:ligatures w14:val="standardContextual"/>
        </w:rPr>
        <w:t>m</w:t>
      </w:r>
      <w:r w:rsidRPr="008123BF">
        <w:rPr>
          <w:rFonts w:asciiTheme="minorHAnsi" w:eastAsiaTheme="minorHAnsi" w:hAnsiTheme="minorHAnsi" w:cstheme="minorHAnsi"/>
          <w:lang w:eastAsia="en-US"/>
          <w14:ligatures w14:val="standardContextual"/>
        </w:rPr>
        <w:t>o Pú</w:t>
      </w:r>
      <w:r w:rsidRPr="008123BF">
        <w:rPr>
          <w:rFonts w:asciiTheme="minorHAnsi" w:eastAsiaTheme="minorHAnsi" w:hAnsiTheme="minorHAnsi" w:cstheme="minorHAnsi"/>
          <w:spacing w:val="-1"/>
          <w:lang w:eastAsia="en-US"/>
          <w14:ligatures w14:val="standardContextual"/>
        </w:rPr>
        <w:t>b</w:t>
      </w:r>
      <w:r w:rsidRPr="008123BF">
        <w:rPr>
          <w:rFonts w:asciiTheme="minorHAnsi" w:eastAsiaTheme="minorHAnsi" w:hAnsiTheme="minorHAnsi" w:cstheme="minorHAnsi"/>
          <w:lang w:eastAsia="en-US"/>
          <w14:ligatures w14:val="standardContextual"/>
        </w:rPr>
        <w:t>lico Lo</w:t>
      </w:r>
      <w:r w:rsidRPr="008123BF">
        <w:rPr>
          <w:rFonts w:asciiTheme="minorHAnsi" w:eastAsiaTheme="minorHAnsi" w:hAnsiTheme="minorHAnsi" w:cstheme="minorHAnsi"/>
          <w:spacing w:val="2"/>
          <w:lang w:eastAsia="en-US"/>
          <w14:ligatures w14:val="standardContextual"/>
        </w:rPr>
        <w:t>c</w:t>
      </w:r>
      <w:r w:rsidRPr="008123BF">
        <w:rPr>
          <w:rFonts w:asciiTheme="minorHAnsi" w:eastAsiaTheme="minorHAnsi" w:hAnsiTheme="minorHAnsi" w:cstheme="minorHAnsi"/>
          <w:spacing w:val="-5"/>
          <w:lang w:eastAsia="en-US"/>
          <w14:ligatures w14:val="standardContextual"/>
        </w:rPr>
        <w:t>a</w:t>
      </w:r>
      <w:r w:rsidRPr="008123BF">
        <w:rPr>
          <w:rFonts w:asciiTheme="minorHAnsi" w:eastAsiaTheme="minorHAnsi" w:hAnsiTheme="minorHAnsi" w:cstheme="minorHAnsi"/>
          <w:lang w:eastAsia="en-US"/>
          <w14:ligatures w14:val="standardContextual"/>
        </w:rPr>
        <w:t>l Electo</w:t>
      </w:r>
      <w:r w:rsidRPr="008123BF">
        <w:rPr>
          <w:rFonts w:asciiTheme="minorHAnsi" w:eastAsiaTheme="minorHAnsi" w:hAnsiTheme="minorHAnsi" w:cstheme="minorHAnsi"/>
          <w:spacing w:val="2"/>
          <w:lang w:eastAsia="en-US"/>
          <w14:ligatures w14:val="standardContextual"/>
        </w:rPr>
        <w:t>r</w:t>
      </w:r>
      <w:r w:rsidRPr="008123BF">
        <w:rPr>
          <w:rFonts w:asciiTheme="minorHAnsi" w:eastAsiaTheme="minorHAnsi" w:hAnsiTheme="minorHAnsi" w:cstheme="minorHAnsi"/>
          <w:spacing w:val="-5"/>
          <w:lang w:eastAsia="en-US"/>
          <w14:ligatures w14:val="standardContextual"/>
        </w:rPr>
        <w:t>a</w:t>
      </w:r>
      <w:r w:rsidRPr="008123BF">
        <w:rPr>
          <w:rFonts w:asciiTheme="minorHAnsi" w:eastAsiaTheme="minorHAnsi" w:hAnsiTheme="minorHAnsi" w:cstheme="minorHAnsi"/>
          <w:lang w:eastAsia="en-US"/>
          <w14:ligatures w14:val="standardContextual"/>
        </w:rPr>
        <w:t>l</w:t>
      </w:r>
      <w:r w:rsidRPr="008123BF">
        <w:rPr>
          <w:rFonts w:asciiTheme="minorHAnsi" w:eastAsiaTheme="minorHAnsi" w:hAnsiTheme="minorHAnsi" w:cstheme="minorHAnsi"/>
          <w:spacing w:val="2"/>
          <w:lang w:eastAsia="en-US"/>
          <w14:ligatures w14:val="standardContextual"/>
        </w:rPr>
        <w:t xml:space="preserve"> </w:t>
      </w:r>
      <w:r w:rsidRPr="008123BF">
        <w:rPr>
          <w:rFonts w:asciiTheme="minorHAnsi" w:eastAsiaTheme="minorHAnsi" w:hAnsiTheme="minorHAnsi" w:cstheme="minorHAnsi"/>
          <w:lang w:eastAsia="en-US"/>
          <w14:ligatures w14:val="standardContextual"/>
        </w:rPr>
        <w:t>del</w:t>
      </w:r>
      <w:r w:rsidRPr="008123BF">
        <w:rPr>
          <w:rFonts w:asciiTheme="minorHAnsi" w:eastAsiaTheme="minorHAnsi" w:hAnsiTheme="minorHAnsi" w:cstheme="minorHAnsi"/>
          <w:spacing w:val="3"/>
          <w:lang w:eastAsia="en-US"/>
          <w14:ligatures w14:val="standardContextual"/>
        </w:rPr>
        <w:t xml:space="preserve"> E</w:t>
      </w:r>
      <w:r w:rsidRPr="008123BF">
        <w:rPr>
          <w:rFonts w:asciiTheme="minorHAnsi" w:eastAsiaTheme="minorHAnsi" w:hAnsiTheme="minorHAnsi" w:cstheme="minorHAnsi"/>
          <w:lang w:eastAsia="en-US"/>
          <w14:ligatures w14:val="standardContextual"/>
        </w:rPr>
        <w:t>s</w:t>
      </w:r>
      <w:r w:rsidRPr="008123BF">
        <w:rPr>
          <w:rFonts w:asciiTheme="minorHAnsi" w:eastAsiaTheme="minorHAnsi" w:hAnsiTheme="minorHAnsi" w:cstheme="minorHAnsi"/>
          <w:spacing w:val="2"/>
          <w:lang w:eastAsia="en-US"/>
          <w14:ligatures w14:val="standardContextual"/>
        </w:rPr>
        <w:t>t</w:t>
      </w:r>
      <w:r w:rsidRPr="008123BF">
        <w:rPr>
          <w:rFonts w:asciiTheme="minorHAnsi" w:eastAsiaTheme="minorHAnsi" w:hAnsiTheme="minorHAnsi" w:cstheme="minorHAnsi"/>
          <w:spacing w:val="-5"/>
          <w:lang w:eastAsia="en-US"/>
          <w14:ligatures w14:val="standardContextual"/>
        </w:rPr>
        <w:t>a</w:t>
      </w:r>
      <w:r w:rsidRPr="008123BF">
        <w:rPr>
          <w:rFonts w:asciiTheme="minorHAnsi" w:eastAsiaTheme="minorHAnsi" w:hAnsiTheme="minorHAnsi" w:cstheme="minorHAnsi"/>
          <w:lang w:eastAsia="en-US"/>
          <w14:ligatures w14:val="standardContextual"/>
        </w:rPr>
        <w:t>do</w:t>
      </w:r>
      <w:r w:rsidRPr="008123BF">
        <w:rPr>
          <w:rFonts w:asciiTheme="minorHAnsi" w:eastAsiaTheme="minorHAnsi" w:hAnsiTheme="minorHAnsi" w:cstheme="minorHAnsi"/>
          <w:spacing w:val="3"/>
          <w:lang w:eastAsia="en-US"/>
          <w14:ligatures w14:val="standardContextual"/>
        </w:rPr>
        <w:t xml:space="preserve"> </w:t>
      </w:r>
      <w:r w:rsidRPr="008123BF">
        <w:rPr>
          <w:rFonts w:asciiTheme="minorHAnsi" w:eastAsiaTheme="minorHAnsi" w:hAnsiTheme="minorHAnsi" w:cstheme="minorHAnsi"/>
          <w:lang w:eastAsia="en-US"/>
          <w14:ligatures w14:val="standardContextual"/>
        </w:rPr>
        <w:t>de</w:t>
      </w:r>
      <w:r w:rsidRPr="008123BF">
        <w:rPr>
          <w:rFonts w:asciiTheme="minorHAnsi" w:eastAsiaTheme="minorHAnsi" w:hAnsiTheme="minorHAnsi" w:cstheme="minorHAnsi"/>
          <w:spacing w:val="3"/>
          <w:lang w:eastAsia="en-US"/>
          <w14:ligatures w14:val="standardContextual"/>
        </w:rPr>
        <w:t xml:space="preserve"> V</w:t>
      </w:r>
      <w:r w:rsidRPr="008123BF">
        <w:rPr>
          <w:rFonts w:asciiTheme="minorHAnsi" w:eastAsiaTheme="minorHAnsi" w:hAnsiTheme="minorHAnsi" w:cstheme="minorHAnsi"/>
          <w:lang w:eastAsia="en-US"/>
          <w14:ligatures w14:val="standardContextual"/>
        </w:rPr>
        <w:t>e</w:t>
      </w:r>
      <w:r w:rsidRPr="008123BF">
        <w:rPr>
          <w:rFonts w:asciiTheme="minorHAnsi" w:eastAsiaTheme="minorHAnsi" w:hAnsiTheme="minorHAnsi" w:cstheme="minorHAnsi"/>
          <w:spacing w:val="2"/>
          <w:lang w:eastAsia="en-US"/>
          <w14:ligatures w14:val="standardContextual"/>
        </w:rPr>
        <w:t>r</w:t>
      </w:r>
      <w:r w:rsidRPr="008123BF">
        <w:rPr>
          <w:rFonts w:asciiTheme="minorHAnsi" w:eastAsiaTheme="minorHAnsi" w:hAnsiTheme="minorHAnsi" w:cstheme="minorHAnsi"/>
          <w:spacing w:val="-5"/>
          <w:lang w:eastAsia="en-US"/>
          <w14:ligatures w14:val="standardContextual"/>
        </w:rPr>
        <w:t>a</w:t>
      </w:r>
      <w:r w:rsidRPr="008123BF">
        <w:rPr>
          <w:rFonts w:asciiTheme="minorHAnsi" w:eastAsiaTheme="minorHAnsi" w:hAnsiTheme="minorHAnsi" w:cstheme="minorHAnsi"/>
          <w:lang w:eastAsia="en-US"/>
          <w14:ligatures w14:val="standardContextual"/>
        </w:rPr>
        <w:t>c</w:t>
      </w:r>
      <w:r w:rsidRPr="008123BF">
        <w:rPr>
          <w:rFonts w:asciiTheme="minorHAnsi" w:eastAsiaTheme="minorHAnsi" w:hAnsiTheme="minorHAnsi" w:cstheme="minorHAnsi"/>
          <w:spacing w:val="1"/>
          <w:lang w:eastAsia="en-US"/>
          <w14:ligatures w14:val="standardContextual"/>
        </w:rPr>
        <w:t>r</w:t>
      </w:r>
      <w:r w:rsidRPr="008123BF">
        <w:rPr>
          <w:rFonts w:asciiTheme="minorHAnsi" w:eastAsiaTheme="minorHAnsi" w:hAnsiTheme="minorHAnsi" w:cstheme="minorHAnsi"/>
          <w:lang w:eastAsia="en-US"/>
          <w14:ligatures w14:val="standardContextual"/>
        </w:rPr>
        <w:t>u</w:t>
      </w:r>
      <w:r w:rsidRPr="008123BF">
        <w:rPr>
          <w:rFonts w:asciiTheme="minorHAnsi" w:eastAsiaTheme="minorHAnsi" w:hAnsiTheme="minorHAnsi" w:cstheme="minorHAnsi"/>
          <w:spacing w:val="-1"/>
          <w:lang w:eastAsia="en-US"/>
          <w14:ligatures w14:val="standardContextual"/>
        </w:rPr>
        <w:t>z</w:t>
      </w:r>
      <w:r w:rsidRPr="008123BF">
        <w:rPr>
          <w:rFonts w:asciiTheme="minorHAnsi" w:eastAsiaTheme="minorHAnsi" w:hAnsiTheme="minorHAnsi" w:cstheme="minorHAnsi"/>
          <w:lang w:eastAsia="en-US"/>
          <w14:ligatures w14:val="standardContextual"/>
        </w:rPr>
        <w:t>,</w:t>
      </w:r>
      <w:r w:rsidRPr="008123BF">
        <w:rPr>
          <w:rFonts w:asciiTheme="minorHAnsi" w:hAnsiTheme="minorHAnsi" w:cstheme="minorHAnsi"/>
        </w:rPr>
        <w:t xml:space="preserve"> estableció el a</w:t>
      </w:r>
      <w:r w:rsidRPr="008123BF">
        <w:rPr>
          <w:rFonts w:asciiTheme="minorHAnsi" w:eastAsiaTheme="minorHAnsi" w:hAnsiTheme="minorHAnsi" w:cstheme="minorHAnsi"/>
          <w:spacing w:val="2"/>
          <w:lang w:eastAsia="en-US"/>
          <w14:ligatures w14:val="standardContextual"/>
        </w:rPr>
        <w:t>c</w:t>
      </w:r>
      <w:r w:rsidRPr="008123BF">
        <w:rPr>
          <w:rFonts w:asciiTheme="minorHAnsi" w:eastAsiaTheme="minorHAnsi" w:hAnsiTheme="minorHAnsi" w:cstheme="minorHAnsi"/>
          <w:lang w:eastAsia="en-US"/>
          <w14:ligatures w14:val="standardContextual"/>
        </w:rPr>
        <w:t>u</w:t>
      </w:r>
      <w:r w:rsidRPr="008123BF">
        <w:rPr>
          <w:rFonts w:asciiTheme="minorHAnsi" w:eastAsiaTheme="minorHAnsi" w:hAnsiTheme="minorHAnsi" w:cstheme="minorHAnsi"/>
          <w:spacing w:val="2"/>
          <w:lang w:eastAsia="en-US"/>
          <w14:ligatures w14:val="standardContextual"/>
        </w:rPr>
        <w:t>e</w:t>
      </w:r>
      <w:r w:rsidRPr="008123BF">
        <w:rPr>
          <w:rFonts w:asciiTheme="minorHAnsi" w:eastAsiaTheme="minorHAnsi" w:hAnsiTheme="minorHAnsi" w:cstheme="minorHAnsi"/>
          <w:lang w:eastAsia="en-US"/>
          <w14:ligatures w14:val="standardContextual"/>
        </w:rPr>
        <w:t>r</w:t>
      </w:r>
      <w:r w:rsidRPr="008123BF">
        <w:rPr>
          <w:rFonts w:asciiTheme="minorHAnsi" w:eastAsiaTheme="minorHAnsi" w:hAnsiTheme="minorHAnsi" w:cstheme="minorHAnsi"/>
          <w:spacing w:val="-1"/>
          <w:lang w:eastAsia="en-US"/>
          <w14:ligatures w14:val="standardContextual"/>
        </w:rPr>
        <w:t>d</w:t>
      </w:r>
      <w:r w:rsidRPr="008123BF">
        <w:rPr>
          <w:rFonts w:asciiTheme="minorHAnsi" w:eastAsiaTheme="minorHAnsi" w:hAnsiTheme="minorHAnsi" w:cstheme="minorHAnsi"/>
          <w:lang w:eastAsia="en-US"/>
          <w14:ligatures w14:val="standardContextual"/>
        </w:rPr>
        <w:t xml:space="preserve">o </w:t>
      </w:r>
      <w:r w:rsidRPr="008123BF">
        <w:rPr>
          <w:rFonts w:asciiTheme="minorHAnsi" w:eastAsiaTheme="minorHAnsi" w:hAnsiTheme="minorHAnsi" w:cstheme="minorHAnsi"/>
          <w:b/>
          <w:bCs/>
          <w:lang w:eastAsia="en-US"/>
          <w14:ligatures w14:val="standardContextual"/>
        </w:rPr>
        <w:t>OPLEV/CG216/2023</w:t>
      </w:r>
      <w:r w:rsidR="009B5456" w:rsidRPr="008123BF">
        <w:rPr>
          <w:rFonts w:asciiTheme="minorHAnsi" w:eastAsiaTheme="minorHAnsi" w:hAnsiTheme="minorHAnsi" w:cstheme="minorHAnsi"/>
          <w:lang w:eastAsia="en-US"/>
          <w14:ligatures w14:val="standardContextual"/>
        </w:rPr>
        <w:t xml:space="preserve"> </w:t>
      </w:r>
      <w:r w:rsidRPr="008123BF">
        <w:rPr>
          <w:rFonts w:asciiTheme="minorHAnsi" w:eastAsiaTheme="minorHAnsi" w:hAnsiTheme="minorHAnsi" w:cstheme="minorHAnsi"/>
          <w:lang w:eastAsia="en-US"/>
          <w14:ligatures w14:val="standardContextual"/>
        </w:rPr>
        <w:t>por el que</w:t>
      </w:r>
      <w:r w:rsidRPr="008123BF">
        <w:rPr>
          <w:rFonts w:asciiTheme="minorHAnsi" w:eastAsiaTheme="minorHAnsi" w:hAnsiTheme="minorHAnsi" w:cstheme="minorHAnsi"/>
          <w:spacing w:val="1"/>
          <w:lang w:eastAsia="en-US"/>
          <w14:ligatures w14:val="standardContextual"/>
        </w:rPr>
        <w:t xml:space="preserve"> </w:t>
      </w:r>
      <w:r w:rsidRPr="008123BF">
        <w:rPr>
          <w:rFonts w:asciiTheme="minorHAnsi" w:eastAsiaTheme="minorHAnsi" w:hAnsiTheme="minorHAnsi" w:cstheme="minorHAnsi"/>
          <w:spacing w:val="-8"/>
          <w:lang w:eastAsia="en-US"/>
          <w14:ligatures w14:val="standardContextual"/>
        </w:rPr>
        <w:t>a</w:t>
      </w:r>
      <w:r w:rsidRPr="008123BF">
        <w:rPr>
          <w:rFonts w:asciiTheme="minorHAnsi" w:eastAsiaTheme="minorHAnsi" w:hAnsiTheme="minorHAnsi" w:cstheme="minorHAnsi"/>
          <w:lang w:eastAsia="en-US"/>
          <w14:ligatures w14:val="standardContextual"/>
        </w:rPr>
        <w:t>pr</w:t>
      </w:r>
      <w:r w:rsidR="009B5456" w:rsidRPr="008123BF">
        <w:rPr>
          <w:rFonts w:asciiTheme="minorHAnsi" w:eastAsiaTheme="minorHAnsi" w:hAnsiTheme="minorHAnsi" w:cstheme="minorHAnsi"/>
          <w:lang w:eastAsia="en-US"/>
          <w14:ligatures w14:val="standardContextual"/>
        </w:rPr>
        <w:t xml:space="preserve">obó </w:t>
      </w:r>
      <w:r w:rsidR="009B5456" w:rsidRPr="008123BF">
        <w:rPr>
          <w:rFonts w:asciiTheme="minorHAnsi" w:eastAsiaTheme="minorHAnsi" w:hAnsiTheme="minorHAnsi" w:cstheme="minorHAnsi"/>
          <w:spacing w:val="2"/>
          <w:lang w:eastAsia="en-US"/>
          <w14:ligatures w14:val="standardContextual"/>
        </w:rPr>
        <w:t>l</w:t>
      </w:r>
      <w:r w:rsidR="009B5456" w:rsidRPr="008123BF">
        <w:rPr>
          <w:rFonts w:asciiTheme="minorHAnsi" w:eastAsiaTheme="minorHAnsi" w:hAnsiTheme="minorHAnsi" w:cstheme="minorHAnsi"/>
          <w:lang w:eastAsia="en-US"/>
          <w14:ligatures w14:val="standardContextual"/>
        </w:rPr>
        <w:t>a e</w:t>
      </w:r>
      <w:r w:rsidR="009B5456" w:rsidRPr="008123BF">
        <w:rPr>
          <w:rFonts w:asciiTheme="minorHAnsi" w:eastAsiaTheme="minorHAnsi" w:hAnsiTheme="minorHAnsi" w:cstheme="minorHAnsi"/>
          <w:spacing w:val="-1"/>
          <w:lang w:eastAsia="en-US"/>
          <w14:ligatures w14:val="standardContextual"/>
        </w:rPr>
        <w:t>m</w:t>
      </w:r>
      <w:r w:rsidR="009B5456" w:rsidRPr="008123BF">
        <w:rPr>
          <w:rFonts w:asciiTheme="minorHAnsi" w:eastAsiaTheme="minorHAnsi" w:hAnsiTheme="minorHAnsi" w:cstheme="minorHAnsi"/>
          <w:lang w:eastAsia="en-US"/>
          <w14:ligatures w14:val="standardContextual"/>
        </w:rPr>
        <w:t>i</w:t>
      </w:r>
      <w:r w:rsidR="009B5456" w:rsidRPr="008123BF">
        <w:rPr>
          <w:rFonts w:asciiTheme="minorHAnsi" w:eastAsiaTheme="minorHAnsi" w:hAnsiTheme="minorHAnsi" w:cstheme="minorHAnsi"/>
          <w:spacing w:val="1"/>
          <w:lang w:eastAsia="en-US"/>
          <w14:ligatures w14:val="standardContextual"/>
        </w:rPr>
        <w:t>s</w:t>
      </w:r>
      <w:r w:rsidR="009B5456" w:rsidRPr="008123BF">
        <w:rPr>
          <w:rFonts w:asciiTheme="minorHAnsi" w:eastAsiaTheme="minorHAnsi" w:hAnsiTheme="minorHAnsi" w:cstheme="minorHAnsi"/>
          <w:lang w:eastAsia="en-US"/>
          <w14:ligatures w14:val="standardContextual"/>
        </w:rPr>
        <w:t>i</w:t>
      </w:r>
      <w:r w:rsidR="009B5456" w:rsidRPr="008123BF">
        <w:rPr>
          <w:rFonts w:asciiTheme="minorHAnsi" w:eastAsiaTheme="minorHAnsi" w:hAnsiTheme="minorHAnsi" w:cstheme="minorHAnsi"/>
          <w:spacing w:val="1"/>
          <w:lang w:eastAsia="en-US"/>
          <w14:ligatures w14:val="standardContextual"/>
        </w:rPr>
        <w:t>ó</w:t>
      </w:r>
      <w:r w:rsidR="009B5456" w:rsidRPr="008123BF">
        <w:rPr>
          <w:rFonts w:asciiTheme="minorHAnsi" w:eastAsiaTheme="minorHAnsi" w:hAnsiTheme="minorHAnsi" w:cstheme="minorHAnsi"/>
          <w:lang w:eastAsia="en-US"/>
          <w14:ligatures w14:val="standardContextual"/>
        </w:rPr>
        <w:t>n</w:t>
      </w:r>
      <w:r w:rsidR="009B5456" w:rsidRPr="008123BF">
        <w:rPr>
          <w:rFonts w:asciiTheme="minorHAnsi" w:eastAsiaTheme="minorHAnsi" w:hAnsiTheme="minorHAnsi" w:cstheme="minorHAnsi"/>
          <w:spacing w:val="7"/>
          <w:lang w:eastAsia="en-US"/>
          <w14:ligatures w14:val="standardContextual"/>
        </w:rPr>
        <w:t xml:space="preserve"> </w:t>
      </w:r>
      <w:r w:rsidR="009B5456" w:rsidRPr="008123BF">
        <w:rPr>
          <w:rFonts w:asciiTheme="minorHAnsi" w:eastAsiaTheme="minorHAnsi" w:hAnsiTheme="minorHAnsi" w:cstheme="minorHAnsi"/>
          <w:lang w:eastAsia="en-US"/>
          <w14:ligatures w14:val="standardContextual"/>
        </w:rPr>
        <w:t>de</w:t>
      </w:r>
      <w:r w:rsidR="009B5456" w:rsidRPr="008123BF">
        <w:rPr>
          <w:rFonts w:asciiTheme="minorHAnsi" w:eastAsiaTheme="minorHAnsi" w:hAnsiTheme="minorHAnsi" w:cstheme="minorHAnsi"/>
          <w:spacing w:val="11"/>
          <w:lang w:eastAsia="en-US"/>
          <w14:ligatures w14:val="standardContextual"/>
        </w:rPr>
        <w:t xml:space="preserve"> </w:t>
      </w:r>
      <w:bookmarkStart w:id="3" w:name="_Hlk162917577"/>
      <w:r w:rsidR="009B5456" w:rsidRPr="008123BF">
        <w:rPr>
          <w:rFonts w:asciiTheme="minorHAnsi" w:eastAsiaTheme="minorHAnsi" w:hAnsiTheme="minorHAnsi" w:cstheme="minorHAnsi"/>
          <w:lang w:eastAsia="en-US"/>
          <w14:ligatures w14:val="standardContextual"/>
        </w:rPr>
        <w:t>los</w:t>
      </w:r>
      <w:r w:rsidR="009B5456" w:rsidRPr="008123BF">
        <w:rPr>
          <w:rFonts w:asciiTheme="minorHAnsi" w:eastAsiaTheme="minorHAnsi" w:hAnsiTheme="minorHAnsi" w:cstheme="minorHAnsi"/>
          <w:spacing w:val="9"/>
          <w:lang w:eastAsia="en-US"/>
          <w14:ligatures w14:val="standardContextual"/>
        </w:rPr>
        <w:t xml:space="preserve"> </w:t>
      </w:r>
      <w:r w:rsidR="009B5456" w:rsidRPr="008123BF">
        <w:rPr>
          <w:rFonts w:asciiTheme="minorHAnsi" w:eastAsiaTheme="minorHAnsi" w:hAnsiTheme="minorHAnsi" w:cstheme="minorHAnsi"/>
          <w:i/>
          <w:iCs/>
          <w:spacing w:val="9"/>
          <w:lang w:eastAsia="en-US"/>
          <w14:ligatures w14:val="standardContextual"/>
        </w:rPr>
        <w:t>“L</w:t>
      </w:r>
      <w:r w:rsidR="009B5456" w:rsidRPr="008123BF">
        <w:rPr>
          <w:rFonts w:asciiTheme="minorHAnsi" w:eastAsiaTheme="minorHAnsi" w:hAnsiTheme="minorHAnsi" w:cstheme="minorHAnsi"/>
          <w:i/>
          <w:iCs/>
          <w:lang w:eastAsia="en-US"/>
          <w14:ligatures w14:val="standardContextual"/>
        </w:rPr>
        <w:t>in</w:t>
      </w:r>
      <w:r w:rsidR="009B5456" w:rsidRPr="008123BF">
        <w:rPr>
          <w:rFonts w:asciiTheme="minorHAnsi" w:eastAsiaTheme="minorHAnsi" w:hAnsiTheme="minorHAnsi" w:cstheme="minorHAnsi"/>
          <w:i/>
          <w:iCs/>
          <w:spacing w:val="3"/>
          <w:lang w:eastAsia="en-US"/>
          <w14:ligatures w14:val="standardContextual"/>
        </w:rPr>
        <w:t>e</w:t>
      </w:r>
      <w:r w:rsidR="009B5456" w:rsidRPr="008123BF">
        <w:rPr>
          <w:rFonts w:asciiTheme="minorHAnsi" w:eastAsiaTheme="minorHAnsi" w:hAnsiTheme="minorHAnsi" w:cstheme="minorHAnsi"/>
          <w:i/>
          <w:iCs/>
          <w:spacing w:val="-5"/>
          <w:lang w:eastAsia="en-US"/>
          <w14:ligatures w14:val="standardContextual"/>
        </w:rPr>
        <w:t>a</w:t>
      </w:r>
      <w:r w:rsidR="009B5456" w:rsidRPr="008123BF">
        <w:rPr>
          <w:rFonts w:asciiTheme="minorHAnsi" w:eastAsiaTheme="minorHAnsi" w:hAnsiTheme="minorHAnsi" w:cstheme="minorHAnsi"/>
          <w:i/>
          <w:iCs/>
          <w:spacing w:val="-1"/>
          <w:lang w:eastAsia="en-US"/>
          <w14:ligatures w14:val="standardContextual"/>
        </w:rPr>
        <w:t>m</w:t>
      </w:r>
      <w:r w:rsidR="009B5456" w:rsidRPr="008123BF">
        <w:rPr>
          <w:rFonts w:asciiTheme="minorHAnsi" w:eastAsiaTheme="minorHAnsi" w:hAnsiTheme="minorHAnsi" w:cstheme="minorHAnsi"/>
          <w:i/>
          <w:iCs/>
          <w:lang w:eastAsia="en-US"/>
          <w14:ligatures w14:val="standardContextual"/>
        </w:rPr>
        <w:t>i</w:t>
      </w:r>
      <w:r w:rsidR="009B5456" w:rsidRPr="008123BF">
        <w:rPr>
          <w:rFonts w:asciiTheme="minorHAnsi" w:eastAsiaTheme="minorHAnsi" w:hAnsiTheme="minorHAnsi" w:cstheme="minorHAnsi"/>
          <w:i/>
          <w:iCs/>
          <w:spacing w:val="1"/>
          <w:lang w:eastAsia="en-US"/>
          <w14:ligatures w14:val="standardContextual"/>
        </w:rPr>
        <w:t>e</w:t>
      </w:r>
      <w:r w:rsidR="009B5456" w:rsidRPr="008123BF">
        <w:rPr>
          <w:rFonts w:asciiTheme="minorHAnsi" w:eastAsiaTheme="minorHAnsi" w:hAnsiTheme="minorHAnsi" w:cstheme="minorHAnsi"/>
          <w:i/>
          <w:iCs/>
          <w:spacing w:val="2"/>
          <w:lang w:eastAsia="en-US"/>
          <w14:ligatures w14:val="standardContextual"/>
        </w:rPr>
        <w:t>n</w:t>
      </w:r>
      <w:r w:rsidR="009B5456" w:rsidRPr="008123BF">
        <w:rPr>
          <w:rFonts w:asciiTheme="minorHAnsi" w:eastAsiaTheme="minorHAnsi" w:hAnsiTheme="minorHAnsi" w:cstheme="minorHAnsi"/>
          <w:i/>
          <w:iCs/>
          <w:lang w:eastAsia="en-US"/>
          <w14:ligatures w14:val="standardContextual"/>
        </w:rPr>
        <w:t>tos</w:t>
      </w:r>
      <w:r w:rsidR="009B5456" w:rsidRPr="008123BF">
        <w:rPr>
          <w:rFonts w:asciiTheme="minorHAnsi" w:eastAsiaTheme="minorHAnsi" w:hAnsiTheme="minorHAnsi" w:cstheme="minorHAnsi"/>
          <w:i/>
          <w:iCs/>
          <w:spacing w:val="9"/>
          <w:lang w:eastAsia="en-US"/>
          <w14:ligatures w14:val="standardContextual"/>
        </w:rPr>
        <w:t xml:space="preserve"> </w:t>
      </w:r>
      <w:r w:rsidR="009B5456" w:rsidRPr="008123BF">
        <w:rPr>
          <w:rFonts w:asciiTheme="minorHAnsi" w:eastAsiaTheme="minorHAnsi" w:hAnsiTheme="minorHAnsi" w:cstheme="minorHAnsi"/>
          <w:i/>
          <w:iCs/>
          <w:spacing w:val="3"/>
          <w:lang w:eastAsia="en-US"/>
          <w14:ligatures w14:val="standardContextual"/>
        </w:rPr>
        <w:t>p</w:t>
      </w:r>
      <w:r w:rsidR="009B5456" w:rsidRPr="008123BF">
        <w:rPr>
          <w:rFonts w:asciiTheme="minorHAnsi" w:eastAsiaTheme="minorHAnsi" w:hAnsiTheme="minorHAnsi" w:cstheme="minorHAnsi"/>
          <w:i/>
          <w:iCs/>
          <w:spacing w:val="-8"/>
          <w:lang w:eastAsia="en-US"/>
          <w14:ligatures w14:val="standardContextual"/>
        </w:rPr>
        <w:t>a</w:t>
      </w:r>
      <w:r w:rsidR="009B5456" w:rsidRPr="008123BF">
        <w:rPr>
          <w:rFonts w:asciiTheme="minorHAnsi" w:eastAsiaTheme="minorHAnsi" w:hAnsiTheme="minorHAnsi" w:cstheme="minorHAnsi"/>
          <w:i/>
          <w:iCs/>
          <w:spacing w:val="4"/>
          <w:lang w:eastAsia="en-US"/>
          <w14:ligatures w14:val="standardContextual"/>
        </w:rPr>
        <w:t>r</w:t>
      </w:r>
      <w:r w:rsidR="009B5456" w:rsidRPr="008123BF">
        <w:rPr>
          <w:rFonts w:asciiTheme="minorHAnsi" w:eastAsiaTheme="minorHAnsi" w:hAnsiTheme="minorHAnsi" w:cstheme="minorHAnsi"/>
          <w:i/>
          <w:iCs/>
          <w:lang w:eastAsia="en-US"/>
          <w14:ligatures w14:val="standardContextual"/>
        </w:rPr>
        <w:t>a</w:t>
      </w:r>
      <w:r w:rsidR="009B5456" w:rsidRPr="008123BF">
        <w:rPr>
          <w:rFonts w:asciiTheme="minorHAnsi" w:eastAsiaTheme="minorHAnsi" w:hAnsiTheme="minorHAnsi" w:cstheme="minorHAnsi"/>
          <w:i/>
          <w:iCs/>
          <w:spacing w:val="3"/>
          <w:lang w:eastAsia="en-US"/>
          <w14:ligatures w14:val="standardContextual"/>
        </w:rPr>
        <w:t xml:space="preserve"> </w:t>
      </w:r>
      <w:r w:rsidR="009B5456" w:rsidRPr="008123BF">
        <w:rPr>
          <w:rFonts w:asciiTheme="minorHAnsi" w:eastAsiaTheme="minorHAnsi" w:hAnsiTheme="minorHAnsi" w:cstheme="minorHAnsi"/>
          <w:i/>
          <w:iCs/>
          <w:spacing w:val="4"/>
          <w:lang w:eastAsia="en-US"/>
          <w14:ligatures w14:val="standardContextual"/>
        </w:rPr>
        <w:t>l</w:t>
      </w:r>
      <w:r w:rsidR="009B5456" w:rsidRPr="008123BF">
        <w:rPr>
          <w:rFonts w:asciiTheme="minorHAnsi" w:eastAsiaTheme="minorHAnsi" w:hAnsiTheme="minorHAnsi" w:cstheme="minorHAnsi"/>
          <w:i/>
          <w:iCs/>
          <w:lang w:eastAsia="en-US"/>
          <w14:ligatures w14:val="standardContextual"/>
        </w:rPr>
        <w:t>a</w:t>
      </w:r>
      <w:r w:rsidR="009B5456" w:rsidRPr="008123BF">
        <w:rPr>
          <w:rFonts w:asciiTheme="minorHAnsi" w:eastAsiaTheme="minorHAnsi" w:hAnsiTheme="minorHAnsi" w:cstheme="minorHAnsi"/>
          <w:i/>
          <w:iCs/>
          <w:spacing w:val="3"/>
          <w:lang w:eastAsia="en-US"/>
          <w14:ligatures w14:val="standardContextual"/>
        </w:rPr>
        <w:t xml:space="preserve"> </w:t>
      </w:r>
      <w:r w:rsidR="009B5456" w:rsidRPr="008123BF">
        <w:rPr>
          <w:rFonts w:asciiTheme="minorHAnsi" w:eastAsiaTheme="minorHAnsi" w:hAnsiTheme="minorHAnsi" w:cstheme="minorHAnsi"/>
          <w:i/>
          <w:iCs/>
          <w:lang w:eastAsia="en-US"/>
          <w14:ligatures w14:val="standardContextual"/>
        </w:rPr>
        <w:t>imp</w:t>
      </w:r>
      <w:r w:rsidR="009B5456" w:rsidRPr="008123BF">
        <w:rPr>
          <w:rFonts w:asciiTheme="minorHAnsi" w:eastAsiaTheme="minorHAnsi" w:hAnsiTheme="minorHAnsi" w:cstheme="minorHAnsi"/>
          <w:i/>
          <w:iCs/>
          <w:spacing w:val="2"/>
          <w:lang w:eastAsia="en-US"/>
          <w14:ligatures w14:val="standardContextual"/>
        </w:rPr>
        <w:t>l</w:t>
      </w:r>
      <w:r w:rsidR="009B5456" w:rsidRPr="008123BF">
        <w:rPr>
          <w:rFonts w:asciiTheme="minorHAnsi" w:eastAsiaTheme="minorHAnsi" w:hAnsiTheme="minorHAnsi" w:cstheme="minorHAnsi"/>
          <w:i/>
          <w:iCs/>
          <w:lang w:eastAsia="en-US"/>
          <w14:ligatures w14:val="standardContextual"/>
        </w:rPr>
        <w:t>e</w:t>
      </w:r>
      <w:r w:rsidR="009B5456" w:rsidRPr="008123BF">
        <w:rPr>
          <w:rFonts w:asciiTheme="minorHAnsi" w:eastAsiaTheme="minorHAnsi" w:hAnsiTheme="minorHAnsi" w:cstheme="minorHAnsi"/>
          <w:i/>
          <w:iCs/>
          <w:spacing w:val="-1"/>
          <w:lang w:eastAsia="en-US"/>
          <w14:ligatures w14:val="standardContextual"/>
        </w:rPr>
        <w:t>m</w:t>
      </w:r>
      <w:r w:rsidR="009B5456" w:rsidRPr="008123BF">
        <w:rPr>
          <w:rFonts w:asciiTheme="minorHAnsi" w:eastAsiaTheme="minorHAnsi" w:hAnsiTheme="minorHAnsi" w:cstheme="minorHAnsi"/>
          <w:i/>
          <w:iCs/>
          <w:lang w:eastAsia="en-US"/>
          <w14:ligatures w14:val="standardContextual"/>
        </w:rPr>
        <w:t>en</w:t>
      </w:r>
      <w:r w:rsidR="009B5456" w:rsidRPr="008123BF">
        <w:rPr>
          <w:rFonts w:asciiTheme="minorHAnsi" w:eastAsiaTheme="minorHAnsi" w:hAnsiTheme="minorHAnsi" w:cstheme="minorHAnsi"/>
          <w:i/>
          <w:iCs/>
          <w:spacing w:val="1"/>
          <w:lang w:eastAsia="en-US"/>
          <w14:ligatures w14:val="standardContextual"/>
        </w:rPr>
        <w:t>t</w:t>
      </w:r>
      <w:r w:rsidR="009B5456" w:rsidRPr="008123BF">
        <w:rPr>
          <w:rFonts w:asciiTheme="minorHAnsi" w:eastAsiaTheme="minorHAnsi" w:hAnsiTheme="minorHAnsi" w:cstheme="minorHAnsi"/>
          <w:i/>
          <w:iCs/>
          <w:spacing w:val="-5"/>
          <w:lang w:eastAsia="en-US"/>
          <w14:ligatures w14:val="standardContextual"/>
        </w:rPr>
        <w:t>a</w:t>
      </w:r>
      <w:r w:rsidR="009B5456" w:rsidRPr="008123BF">
        <w:rPr>
          <w:rFonts w:asciiTheme="minorHAnsi" w:eastAsiaTheme="minorHAnsi" w:hAnsiTheme="minorHAnsi" w:cstheme="minorHAnsi"/>
          <w:i/>
          <w:iCs/>
          <w:lang w:eastAsia="en-US"/>
          <w14:ligatures w14:val="standardContextual"/>
        </w:rPr>
        <w:t>ción</w:t>
      </w:r>
      <w:r w:rsidR="009B5456" w:rsidRPr="008123BF">
        <w:rPr>
          <w:rFonts w:asciiTheme="minorHAnsi" w:eastAsiaTheme="minorHAnsi" w:hAnsiTheme="minorHAnsi" w:cstheme="minorHAnsi"/>
          <w:i/>
          <w:iCs/>
          <w:spacing w:val="8"/>
          <w:lang w:eastAsia="en-US"/>
          <w14:ligatures w14:val="standardContextual"/>
        </w:rPr>
        <w:t xml:space="preserve"> </w:t>
      </w:r>
      <w:r w:rsidR="009B5456" w:rsidRPr="008123BF">
        <w:rPr>
          <w:rFonts w:asciiTheme="minorHAnsi" w:eastAsiaTheme="minorHAnsi" w:hAnsiTheme="minorHAnsi" w:cstheme="minorHAnsi"/>
          <w:i/>
          <w:iCs/>
          <w:lang w:eastAsia="en-US"/>
          <w14:ligatures w14:val="standardContextual"/>
        </w:rPr>
        <w:t xml:space="preserve">de </w:t>
      </w:r>
      <w:r w:rsidR="0086302E" w:rsidRPr="008123BF">
        <w:rPr>
          <w:rFonts w:asciiTheme="minorHAnsi" w:eastAsiaTheme="minorHAnsi" w:hAnsiTheme="minorHAnsi" w:cstheme="minorHAnsi"/>
          <w:i/>
          <w:iCs/>
          <w:lang w:eastAsia="en-US"/>
          <w14:ligatures w14:val="standardContextual"/>
        </w:rPr>
        <w:t>A</w:t>
      </w:r>
      <w:r w:rsidR="009B5456" w:rsidRPr="008123BF">
        <w:rPr>
          <w:rFonts w:asciiTheme="minorHAnsi" w:eastAsiaTheme="minorHAnsi" w:hAnsiTheme="minorHAnsi" w:cstheme="minorHAnsi"/>
          <w:i/>
          <w:iCs/>
          <w:spacing w:val="2"/>
          <w:lang w:eastAsia="en-US"/>
          <w14:ligatures w14:val="standardContextual"/>
        </w:rPr>
        <w:t>c</w:t>
      </w:r>
      <w:r w:rsidR="009B5456" w:rsidRPr="008123BF">
        <w:rPr>
          <w:rFonts w:asciiTheme="minorHAnsi" w:eastAsiaTheme="minorHAnsi" w:hAnsiTheme="minorHAnsi" w:cstheme="minorHAnsi"/>
          <w:i/>
          <w:iCs/>
          <w:lang w:eastAsia="en-US"/>
          <w14:ligatures w14:val="standardContextual"/>
        </w:rPr>
        <w:t>ciones</w:t>
      </w:r>
      <w:r w:rsidR="009B5456" w:rsidRPr="008123BF">
        <w:rPr>
          <w:rFonts w:asciiTheme="minorHAnsi" w:eastAsiaTheme="minorHAnsi" w:hAnsiTheme="minorHAnsi" w:cstheme="minorHAnsi"/>
          <w:i/>
          <w:iCs/>
          <w:spacing w:val="-11"/>
          <w:lang w:eastAsia="en-US"/>
          <w14:ligatures w14:val="standardContextual"/>
        </w:rPr>
        <w:t xml:space="preserve"> </w:t>
      </w:r>
      <w:r w:rsidR="0086302E" w:rsidRPr="008123BF">
        <w:rPr>
          <w:rFonts w:asciiTheme="minorHAnsi" w:eastAsiaTheme="minorHAnsi" w:hAnsiTheme="minorHAnsi" w:cstheme="minorHAnsi"/>
          <w:i/>
          <w:iCs/>
          <w:spacing w:val="-11"/>
          <w:lang w:eastAsia="en-US"/>
          <w14:ligatures w14:val="standardContextual"/>
        </w:rPr>
        <w:t>A</w:t>
      </w:r>
      <w:r w:rsidR="009B5456" w:rsidRPr="008123BF">
        <w:rPr>
          <w:rFonts w:asciiTheme="minorHAnsi" w:eastAsiaTheme="minorHAnsi" w:hAnsiTheme="minorHAnsi" w:cstheme="minorHAnsi"/>
          <w:i/>
          <w:iCs/>
          <w:lang w:eastAsia="en-US"/>
          <w14:ligatures w14:val="standardContextual"/>
        </w:rPr>
        <w:t>fi</w:t>
      </w:r>
      <w:r w:rsidR="009B5456" w:rsidRPr="008123BF">
        <w:rPr>
          <w:rFonts w:asciiTheme="minorHAnsi" w:eastAsiaTheme="minorHAnsi" w:hAnsiTheme="minorHAnsi" w:cstheme="minorHAnsi"/>
          <w:i/>
          <w:iCs/>
          <w:spacing w:val="2"/>
          <w:lang w:eastAsia="en-US"/>
          <w14:ligatures w14:val="standardContextual"/>
        </w:rPr>
        <w:t>r</w:t>
      </w:r>
      <w:r w:rsidR="009B5456" w:rsidRPr="008123BF">
        <w:rPr>
          <w:rFonts w:asciiTheme="minorHAnsi" w:eastAsiaTheme="minorHAnsi" w:hAnsiTheme="minorHAnsi" w:cstheme="minorHAnsi"/>
          <w:i/>
          <w:iCs/>
          <w:spacing w:val="4"/>
          <w:lang w:eastAsia="en-US"/>
          <w14:ligatures w14:val="standardContextual"/>
        </w:rPr>
        <w:t>m</w:t>
      </w:r>
      <w:r w:rsidR="009B5456" w:rsidRPr="008123BF">
        <w:rPr>
          <w:rFonts w:asciiTheme="minorHAnsi" w:eastAsiaTheme="minorHAnsi" w:hAnsiTheme="minorHAnsi" w:cstheme="minorHAnsi"/>
          <w:i/>
          <w:iCs/>
          <w:spacing w:val="-5"/>
          <w:lang w:eastAsia="en-US"/>
          <w14:ligatures w14:val="standardContextual"/>
        </w:rPr>
        <w:t>a</w:t>
      </w:r>
      <w:r w:rsidR="009B5456" w:rsidRPr="008123BF">
        <w:rPr>
          <w:rFonts w:asciiTheme="minorHAnsi" w:eastAsiaTheme="minorHAnsi" w:hAnsiTheme="minorHAnsi" w:cstheme="minorHAnsi"/>
          <w:i/>
          <w:iCs/>
          <w:spacing w:val="2"/>
          <w:lang w:eastAsia="en-US"/>
          <w14:ligatures w14:val="standardContextual"/>
        </w:rPr>
        <w:t>t</w:t>
      </w:r>
      <w:r w:rsidR="009B5456" w:rsidRPr="008123BF">
        <w:rPr>
          <w:rFonts w:asciiTheme="minorHAnsi" w:eastAsiaTheme="minorHAnsi" w:hAnsiTheme="minorHAnsi" w:cstheme="minorHAnsi"/>
          <w:i/>
          <w:iCs/>
          <w:lang w:eastAsia="en-US"/>
          <w14:ligatures w14:val="standardContextual"/>
        </w:rPr>
        <w:t>i</w:t>
      </w:r>
      <w:r w:rsidR="009B5456" w:rsidRPr="008123BF">
        <w:rPr>
          <w:rFonts w:asciiTheme="minorHAnsi" w:eastAsiaTheme="minorHAnsi" w:hAnsiTheme="minorHAnsi" w:cstheme="minorHAnsi"/>
          <w:i/>
          <w:iCs/>
          <w:spacing w:val="3"/>
          <w:lang w:eastAsia="en-US"/>
          <w14:ligatures w14:val="standardContextual"/>
        </w:rPr>
        <w:t>v</w:t>
      </w:r>
      <w:r w:rsidR="009B5456" w:rsidRPr="008123BF">
        <w:rPr>
          <w:rFonts w:asciiTheme="minorHAnsi" w:eastAsiaTheme="minorHAnsi" w:hAnsiTheme="minorHAnsi" w:cstheme="minorHAnsi"/>
          <w:i/>
          <w:iCs/>
          <w:spacing w:val="-8"/>
          <w:lang w:eastAsia="en-US"/>
          <w14:ligatures w14:val="standardContextual"/>
        </w:rPr>
        <w:t>a</w:t>
      </w:r>
      <w:r w:rsidR="009B5456" w:rsidRPr="008123BF">
        <w:rPr>
          <w:rFonts w:asciiTheme="minorHAnsi" w:eastAsiaTheme="minorHAnsi" w:hAnsiTheme="minorHAnsi" w:cstheme="minorHAnsi"/>
          <w:i/>
          <w:iCs/>
          <w:lang w:eastAsia="en-US"/>
          <w14:ligatures w14:val="standardContextual"/>
        </w:rPr>
        <w:t>s</w:t>
      </w:r>
      <w:r w:rsidR="009B5456" w:rsidRPr="008123BF">
        <w:rPr>
          <w:rFonts w:asciiTheme="minorHAnsi" w:eastAsiaTheme="minorHAnsi" w:hAnsiTheme="minorHAnsi" w:cstheme="minorHAnsi"/>
          <w:i/>
          <w:iCs/>
          <w:spacing w:val="-13"/>
          <w:lang w:eastAsia="en-US"/>
          <w14:ligatures w14:val="standardContextual"/>
        </w:rPr>
        <w:t xml:space="preserve"> </w:t>
      </w:r>
      <w:r w:rsidR="009B5456" w:rsidRPr="008123BF">
        <w:rPr>
          <w:rFonts w:asciiTheme="minorHAnsi" w:eastAsiaTheme="minorHAnsi" w:hAnsiTheme="minorHAnsi" w:cstheme="minorHAnsi"/>
          <w:i/>
          <w:iCs/>
          <w:lang w:eastAsia="en-US"/>
          <w14:ligatures w14:val="standardContextual"/>
        </w:rPr>
        <w:t>en</w:t>
      </w:r>
      <w:r w:rsidR="009B5456" w:rsidRPr="008123BF">
        <w:rPr>
          <w:rFonts w:asciiTheme="minorHAnsi" w:eastAsiaTheme="minorHAnsi" w:hAnsiTheme="minorHAnsi" w:cstheme="minorHAnsi"/>
          <w:i/>
          <w:iCs/>
          <w:spacing w:val="-17"/>
          <w:lang w:eastAsia="en-US"/>
          <w14:ligatures w14:val="standardContextual"/>
        </w:rPr>
        <w:t xml:space="preserve"> </w:t>
      </w:r>
      <w:r w:rsidR="009B5456" w:rsidRPr="008123BF">
        <w:rPr>
          <w:rFonts w:asciiTheme="minorHAnsi" w:eastAsiaTheme="minorHAnsi" w:hAnsiTheme="minorHAnsi" w:cstheme="minorHAnsi"/>
          <w:i/>
          <w:iCs/>
          <w:spacing w:val="4"/>
          <w:lang w:eastAsia="en-US"/>
          <w14:ligatures w14:val="standardContextual"/>
        </w:rPr>
        <w:t>c</w:t>
      </w:r>
      <w:r w:rsidR="009B5456" w:rsidRPr="008123BF">
        <w:rPr>
          <w:rFonts w:asciiTheme="minorHAnsi" w:eastAsiaTheme="minorHAnsi" w:hAnsiTheme="minorHAnsi" w:cstheme="minorHAnsi"/>
          <w:i/>
          <w:iCs/>
          <w:spacing w:val="-5"/>
          <w:lang w:eastAsia="en-US"/>
          <w14:ligatures w14:val="standardContextual"/>
        </w:rPr>
        <w:t>a</w:t>
      </w:r>
      <w:r w:rsidR="009B5456" w:rsidRPr="008123BF">
        <w:rPr>
          <w:rFonts w:asciiTheme="minorHAnsi" w:eastAsiaTheme="minorHAnsi" w:hAnsiTheme="minorHAnsi" w:cstheme="minorHAnsi"/>
          <w:i/>
          <w:iCs/>
          <w:lang w:eastAsia="en-US"/>
          <w14:ligatures w14:val="standardContextual"/>
        </w:rPr>
        <w:t>rgos</w:t>
      </w:r>
      <w:r w:rsidR="009B5456" w:rsidRPr="008123BF">
        <w:rPr>
          <w:rFonts w:asciiTheme="minorHAnsi" w:eastAsiaTheme="minorHAnsi" w:hAnsiTheme="minorHAnsi" w:cstheme="minorHAnsi"/>
          <w:i/>
          <w:iCs/>
          <w:spacing w:val="-15"/>
          <w:lang w:eastAsia="en-US"/>
          <w14:ligatures w14:val="standardContextual"/>
        </w:rPr>
        <w:t xml:space="preserve"> </w:t>
      </w:r>
      <w:r w:rsidR="009B5456" w:rsidRPr="008123BF">
        <w:rPr>
          <w:rFonts w:asciiTheme="minorHAnsi" w:eastAsiaTheme="minorHAnsi" w:hAnsiTheme="minorHAnsi" w:cstheme="minorHAnsi"/>
          <w:i/>
          <w:iCs/>
          <w:lang w:eastAsia="en-US"/>
          <w14:ligatures w14:val="standardContextual"/>
        </w:rPr>
        <w:t>de</w:t>
      </w:r>
      <w:r w:rsidR="009B5456" w:rsidRPr="008123BF">
        <w:rPr>
          <w:rFonts w:asciiTheme="minorHAnsi" w:eastAsiaTheme="minorHAnsi" w:hAnsiTheme="minorHAnsi" w:cstheme="minorHAnsi"/>
          <w:i/>
          <w:iCs/>
          <w:spacing w:val="-14"/>
          <w:lang w:eastAsia="en-US"/>
          <w14:ligatures w14:val="standardContextual"/>
        </w:rPr>
        <w:t xml:space="preserve"> </w:t>
      </w:r>
      <w:r w:rsidR="009B5456" w:rsidRPr="008123BF">
        <w:rPr>
          <w:rFonts w:asciiTheme="minorHAnsi" w:eastAsiaTheme="minorHAnsi" w:hAnsiTheme="minorHAnsi" w:cstheme="minorHAnsi"/>
          <w:i/>
          <w:iCs/>
          <w:lang w:eastAsia="en-US"/>
          <w14:ligatures w14:val="standardContextual"/>
        </w:rPr>
        <w:t>elección</w:t>
      </w:r>
      <w:r w:rsidR="009B5456" w:rsidRPr="008123BF">
        <w:rPr>
          <w:rFonts w:asciiTheme="minorHAnsi" w:eastAsiaTheme="minorHAnsi" w:hAnsiTheme="minorHAnsi" w:cstheme="minorHAnsi"/>
          <w:i/>
          <w:iCs/>
          <w:spacing w:val="-16"/>
          <w:lang w:eastAsia="en-US"/>
          <w14:ligatures w14:val="standardContextual"/>
        </w:rPr>
        <w:t xml:space="preserve"> </w:t>
      </w:r>
      <w:r w:rsidR="009B5456" w:rsidRPr="008123BF">
        <w:rPr>
          <w:rFonts w:asciiTheme="minorHAnsi" w:eastAsiaTheme="minorHAnsi" w:hAnsiTheme="minorHAnsi" w:cstheme="minorHAnsi"/>
          <w:i/>
          <w:iCs/>
          <w:lang w:eastAsia="en-US"/>
          <w14:ligatures w14:val="standardContextual"/>
        </w:rPr>
        <w:t>po</w:t>
      </w:r>
      <w:r w:rsidR="009B5456" w:rsidRPr="008123BF">
        <w:rPr>
          <w:rFonts w:asciiTheme="minorHAnsi" w:eastAsiaTheme="minorHAnsi" w:hAnsiTheme="minorHAnsi" w:cstheme="minorHAnsi"/>
          <w:i/>
          <w:iCs/>
          <w:spacing w:val="1"/>
          <w:lang w:eastAsia="en-US"/>
          <w14:ligatures w14:val="standardContextual"/>
        </w:rPr>
        <w:t>p</w:t>
      </w:r>
      <w:r w:rsidR="009B5456" w:rsidRPr="008123BF">
        <w:rPr>
          <w:rFonts w:asciiTheme="minorHAnsi" w:eastAsiaTheme="minorHAnsi" w:hAnsiTheme="minorHAnsi" w:cstheme="minorHAnsi"/>
          <w:i/>
          <w:iCs/>
          <w:lang w:eastAsia="en-US"/>
          <w14:ligatures w14:val="standardContextual"/>
        </w:rPr>
        <w:t>u</w:t>
      </w:r>
      <w:r w:rsidR="009B5456" w:rsidRPr="008123BF">
        <w:rPr>
          <w:rFonts w:asciiTheme="minorHAnsi" w:eastAsiaTheme="minorHAnsi" w:hAnsiTheme="minorHAnsi" w:cstheme="minorHAnsi"/>
          <w:i/>
          <w:iCs/>
          <w:spacing w:val="1"/>
          <w:lang w:eastAsia="en-US"/>
          <w14:ligatures w14:val="standardContextual"/>
        </w:rPr>
        <w:t>l</w:t>
      </w:r>
      <w:r w:rsidR="009B5456" w:rsidRPr="008123BF">
        <w:rPr>
          <w:rFonts w:asciiTheme="minorHAnsi" w:eastAsiaTheme="minorHAnsi" w:hAnsiTheme="minorHAnsi" w:cstheme="minorHAnsi"/>
          <w:i/>
          <w:iCs/>
          <w:spacing w:val="-3"/>
          <w:lang w:eastAsia="en-US"/>
          <w14:ligatures w14:val="standardContextual"/>
        </w:rPr>
        <w:t>a</w:t>
      </w:r>
      <w:r w:rsidR="009B5456" w:rsidRPr="008123BF">
        <w:rPr>
          <w:rFonts w:asciiTheme="minorHAnsi" w:eastAsiaTheme="minorHAnsi" w:hAnsiTheme="minorHAnsi" w:cstheme="minorHAnsi"/>
          <w:i/>
          <w:iCs/>
          <w:lang w:eastAsia="en-US"/>
          <w14:ligatures w14:val="standardContextual"/>
        </w:rPr>
        <w:t>r,</w:t>
      </w:r>
      <w:r w:rsidR="009B5456" w:rsidRPr="008123BF">
        <w:rPr>
          <w:rFonts w:asciiTheme="minorHAnsi" w:eastAsiaTheme="minorHAnsi" w:hAnsiTheme="minorHAnsi" w:cstheme="minorHAnsi"/>
          <w:i/>
          <w:iCs/>
          <w:spacing w:val="-16"/>
          <w:lang w:eastAsia="en-US"/>
          <w14:ligatures w14:val="standardContextual"/>
        </w:rPr>
        <w:t xml:space="preserve"> </w:t>
      </w:r>
      <w:r w:rsidR="009B5456" w:rsidRPr="008123BF">
        <w:rPr>
          <w:rFonts w:asciiTheme="minorHAnsi" w:eastAsiaTheme="minorHAnsi" w:hAnsiTheme="minorHAnsi" w:cstheme="minorHAnsi"/>
          <w:i/>
          <w:iCs/>
          <w:lang w:eastAsia="en-US"/>
          <w14:ligatures w14:val="standardContextual"/>
        </w:rPr>
        <w:t>en</w:t>
      </w:r>
      <w:r w:rsidR="009B5456" w:rsidRPr="008123BF">
        <w:rPr>
          <w:rFonts w:asciiTheme="minorHAnsi" w:eastAsiaTheme="minorHAnsi" w:hAnsiTheme="minorHAnsi" w:cstheme="minorHAnsi"/>
          <w:i/>
          <w:iCs/>
          <w:spacing w:val="-17"/>
          <w:lang w:eastAsia="en-US"/>
          <w14:ligatures w14:val="standardContextual"/>
        </w:rPr>
        <w:t xml:space="preserve"> </w:t>
      </w:r>
      <w:r w:rsidR="009B5456" w:rsidRPr="008123BF">
        <w:rPr>
          <w:rFonts w:asciiTheme="minorHAnsi" w:eastAsiaTheme="minorHAnsi" w:hAnsiTheme="minorHAnsi" w:cstheme="minorHAnsi"/>
          <w:i/>
          <w:iCs/>
          <w:spacing w:val="4"/>
          <w:lang w:eastAsia="en-US"/>
          <w14:ligatures w14:val="standardContextual"/>
        </w:rPr>
        <w:t>f</w:t>
      </w:r>
      <w:r w:rsidR="009B5456" w:rsidRPr="008123BF">
        <w:rPr>
          <w:rFonts w:asciiTheme="minorHAnsi" w:eastAsiaTheme="minorHAnsi" w:hAnsiTheme="minorHAnsi" w:cstheme="minorHAnsi"/>
          <w:i/>
          <w:iCs/>
          <w:spacing w:val="-8"/>
          <w:lang w:eastAsia="en-US"/>
          <w14:ligatures w14:val="standardContextual"/>
        </w:rPr>
        <w:t>a</w:t>
      </w:r>
      <w:r w:rsidR="009B5456" w:rsidRPr="008123BF">
        <w:rPr>
          <w:rFonts w:asciiTheme="minorHAnsi" w:eastAsiaTheme="minorHAnsi" w:hAnsiTheme="minorHAnsi" w:cstheme="minorHAnsi"/>
          <w:i/>
          <w:iCs/>
          <w:lang w:eastAsia="en-US"/>
          <w14:ligatures w14:val="standardContextual"/>
        </w:rPr>
        <w:t>vor</w:t>
      </w:r>
      <w:r w:rsidR="009B5456" w:rsidRPr="008123BF">
        <w:rPr>
          <w:rFonts w:asciiTheme="minorHAnsi" w:eastAsiaTheme="minorHAnsi" w:hAnsiTheme="minorHAnsi" w:cstheme="minorHAnsi"/>
          <w:i/>
          <w:iCs/>
          <w:spacing w:val="-14"/>
          <w:lang w:eastAsia="en-US"/>
          <w14:ligatures w14:val="standardContextual"/>
        </w:rPr>
        <w:t xml:space="preserve"> </w:t>
      </w:r>
      <w:r w:rsidR="009B5456" w:rsidRPr="008123BF">
        <w:rPr>
          <w:rFonts w:asciiTheme="minorHAnsi" w:eastAsiaTheme="minorHAnsi" w:hAnsiTheme="minorHAnsi" w:cstheme="minorHAnsi"/>
          <w:i/>
          <w:iCs/>
          <w:lang w:eastAsia="en-US"/>
          <w14:ligatures w14:val="standardContextual"/>
        </w:rPr>
        <w:t xml:space="preserve">de </w:t>
      </w:r>
      <w:r w:rsidR="0086302E" w:rsidRPr="008123BF">
        <w:rPr>
          <w:rFonts w:asciiTheme="minorHAnsi" w:eastAsiaTheme="minorHAnsi" w:hAnsiTheme="minorHAnsi" w:cstheme="minorHAnsi"/>
          <w:i/>
          <w:iCs/>
          <w:lang w:eastAsia="en-US"/>
          <w14:ligatures w14:val="standardContextual"/>
        </w:rPr>
        <w:t>P</w:t>
      </w:r>
      <w:r w:rsidR="009B5456" w:rsidRPr="008123BF">
        <w:rPr>
          <w:rFonts w:asciiTheme="minorHAnsi" w:eastAsiaTheme="minorHAnsi" w:hAnsiTheme="minorHAnsi" w:cstheme="minorHAnsi"/>
          <w:i/>
          <w:iCs/>
          <w:lang w:eastAsia="en-US"/>
          <w14:ligatures w14:val="standardContextual"/>
        </w:rPr>
        <w:t>erso</w:t>
      </w:r>
      <w:r w:rsidR="009B5456" w:rsidRPr="008123BF">
        <w:rPr>
          <w:rFonts w:asciiTheme="minorHAnsi" w:eastAsiaTheme="minorHAnsi" w:hAnsiTheme="minorHAnsi" w:cstheme="minorHAnsi"/>
          <w:i/>
          <w:iCs/>
          <w:spacing w:val="2"/>
          <w:lang w:eastAsia="en-US"/>
          <w14:ligatures w14:val="standardContextual"/>
        </w:rPr>
        <w:t>n</w:t>
      </w:r>
      <w:r w:rsidR="009B5456" w:rsidRPr="008123BF">
        <w:rPr>
          <w:rFonts w:asciiTheme="minorHAnsi" w:eastAsiaTheme="minorHAnsi" w:hAnsiTheme="minorHAnsi" w:cstheme="minorHAnsi"/>
          <w:i/>
          <w:iCs/>
          <w:spacing w:val="-8"/>
          <w:lang w:eastAsia="en-US"/>
          <w14:ligatures w14:val="standardContextual"/>
        </w:rPr>
        <w:t>a</w:t>
      </w:r>
      <w:r w:rsidR="009B5456" w:rsidRPr="008123BF">
        <w:rPr>
          <w:rFonts w:asciiTheme="minorHAnsi" w:eastAsiaTheme="minorHAnsi" w:hAnsiTheme="minorHAnsi" w:cstheme="minorHAnsi"/>
          <w:i/>
          <w:iCs/>
          <w:lang w:eastAsia="en-US"/>
          <w14:ligatures w14:val="standardContextual"/>
        </w:rPr>
        <w:t>s</w:t>
      </w:r>
      <w:r w:rsidR="009B5456" w:rsidRPr="008123BF">
        <w:rPr>
          <w:rFonts w:asciiTheme="minorHAnsi" w:eastAsiaTheme="minorHAnsi" w:hAnsiTheme="minorHAnsi" w:cstheme="minorHAnsi"/>
          <w:i/>
          <w:iCs/>
          <w:spacing w:val="1"/>
          <w:lang w:eastAsia="en-US"/>
          <w14:ligatures w14:val="standardContextual"/>
        </w:rPr>
        <w:t xml:space="preserve"> </w:t>
      </w:r>
      <w:r w:rsidR="0086302E" w:rsidRPr="008123BF">
        <w:rPr>
          <w:rFonts w:asciiTheme="minorHAnsi" w:eastAsiaTheme="minorHAnsi" w:hAnsiTheme="minorHAnsi" w:cstheme="minorHAnsi"/>
          <w:i/>
          <w:iCs/>
          <w:spacing w:val="1"/>
          <w:lang w:eastAsia="en-US"/>
          <w14:ligatures w14:val="standardContextual"/>
        </w:rPr>
        <w:t>I</w:t>
      </w:r>
      <w:r w:rsidR="009B5456" w:rsidRPr="008123BF">
        <w:rPr>
          <w:rFonts w:asciiTheme="minorHAnsi" w:eastAsiaTheme="minorHAnsi" w:hAnsiTheme="minorHAnsi" w:cstheme="minorHAnsi"/>
          <w:i/>
          <w:iCs/>
          <w:spacing w:val="2"/>
          <w:lang w:eastAsia="en-US"/>
          <w14:ligatures w14:val="standardContextual"/>
        </w:rPr>
        <w:t>n</w:t>
      </w:r>
      <w:r w:rsidR="009B5456" w:rsidRPr="008123BF">
        <w:rPr>
          <w:rFonts w:asciiTheme="minorHAnsi" w:eastAsiaTheme="minorHAnsi" w:hAnsiTheme="minorHAnsi" w:cstheme="minorHAnsi"/>
          <w:i/>
          <w:iCs/>
          <w:lang w:eastAsia="en-US"/>
          <w14:ligatures w14:val="standardContextual"/>
        </w:rPr>
        <w:t>díg</w:t>
      </w:r>
      <w:r w:rsidR="009B5456" w:rsidRPr="008123BF">
        <w:rPr>
          <w:rFonts w:asciiTheme="minorHAnsi" w:eastAsiaTheme="minorHAnsi" w:hAnsiTheme="minorHAnsi" w:cstheme="minorHAnsi"/>
          <w:i/>
          <w:iCs/>
          <w:spacing w:val="1"/>
          <w:lang w:eastAsia="en-US"/>
          <w14:ligatures w14:val="standardContextual"/>
        </w:rPr>
        <w:t>e</w:t>
      </w:r>
      <w:r w:rsidR="009B5456" w:rsidRPr="008123BF">
        <w:rPr>
          <w:rFonts w:asciiTheme="minorHAnsi" w:eastAsiaTheme="minorHAnsi" w:hAnsiTheme="minorHAnsi" w:cstheme="minorHAnsi"/>
          <w:i/>
          <w:iCs/>
          <w:lang w:eastAsia="en-US"/>
          <w14:ligatures w14:val="standardContextual"/>
        </w:rPr>
        <w:t>n</w:t>
      </w:r>
      <w:r w:rsidR="009B5456" w:rsidRPr="008123BF">
        <w:rPr>
          <w:rFonts w:asciiTheme="minorHAnsi" w:eastAsiaTheme="minorHAnsi" w:hAnsiTheme="minorHAnsi" w:cstheme="minorHAnsi"/>
          <w:i/>
          <w:iCs/>
          <w:spacing w:val="-6"/>
          <w:lang w:eastAsia="en-US"/>
          <w14:ligatures w14:val="standardContextual"/>
        </w:rPr>
        <w:t>a</w:t>
      </w:r>
      <w:r w:rsidR="009B5456" w:rsidRPr="008123BF">
        <w:rPr>
          <w:rFonts w:asciiTheme="minorHAnsi" w:eastAsiaTheme="minorHAnsi" w:hAnsiTheme="minorHAnsi" w:cstheme="minorHAnsi"/>
          <w:i/>
          <w:iCs/>
          <w:spacing w:val="3"/>
          <w:lang w:eastAsia="en-US"/>
          <w14:ligatures w14:val="standardContextual"/>
        </w:rPr>
        <w:t>s</w:t>
      </w:r>
      <w:r w:rsidR="009B5456" w:rsidRPr="008123BF">
        <w:rPr>
          <w:rFonts w:asciiTheme="minorHAnsi" w:eastAsiaTheme="minorHAnsi" w:hAnsiTheme="minorHAnsi" w:cstheme="minorHAnsi"/>
          <w:i/>
          <w:iCs/>
          <w:lang w:eastAsia="en-US"/>
          <w14:ligatures w14:val="standardContextual"/>
        </w:rPr>
        <w:t>,</w:t>
      </w:r>
      <w:r w:rsidR="009B5456" w:rsidRPr="008123BF">
        <w:rPr>
          <w:rFonts w:asciiTheme="minorHAnsi" w:eastAsiaTheme="minorHAnsi" w:hAnsiTheme="minorHAnsi" w:cstheme="minorHAnsi"/>
          <w:i/>
          <w:iCs/>
          <w:spacing w:val="6"/>
          <w:lang w:eastAsia="en-US"/>
          <w14:ligatures w14:val="standardContextual"/>
        </w:rPr>
        <w:t xml:space="preserve"> </w:t>
      </w:r>
      <w:proofErr w:type="spellStart"/>
      <w:r w:rsidR="0086302E" w:rsidRPr="008123BF">
        <w:rPr>
          <w:rFonts w:asciiTheme="minorHAnsi" w:eastAsiaTheme="minorHAnsi" w:hAnsiTheme="minorHAnsi" w:cstheme="minorHAnsi"/>
          <w:i/>
          <w:iCs/>
          <w:spacing w:val="6"/>
          <w:lang w:eastAsia="en-US"/>
          <w14:ligatures w14:val="standardContextual"/>
        </w:rPr>
        <w:t>A</w:t>
      </w:r>
      <w:r w:rsidR="009B5456" w:rsidRPr="008123BF">
        <w:rPr>
          <w:rFonts w:asciiTheme="minorHAnsi" w:eastAsiaTheme="minorHAnsi" w:hAnsiTheme="minorHAnsi" w:cstheme="minorHAnsi"/>
          <w:i/>
          <w:iCs/>
          <w:lang w:eastAsia="en-US"/>
          <w14:ligatures w14:val="standardContextual"/>
        </w:rPr>
        <w:t>f</w:t>
      </w:r>
      <w:r w:rsidR="009B5456" w:rsidRPr="008123BF">
        <w:rPr>
          <w:rFonts w:asciiTheme="minorHAnsi" w:eastAsiaTheme="minorHAnsi" w:hAnsiTheme="minorHAnsi" w:cstheme="minorHAnsi"/>
          <w:i/>
          <w:iCs/>
          <w:spacing w:val="-1"/>
          <w:lang w:eastAsia="en-US"/>
          <w14:ligatures w14:val="standardContextual"/>
        </w:rPr>
        <w:t>r</w:t>
      </w:r>
      <w:r w:rsidR="009B5456" w:rsidRPr="008123BF">
        <w:rPr>
          <w:rFonts w:asciiTheme="minorHAnsi" w:eastAsiaTheme="minorHAnsi" w:hAnsiTheme="minorHAnsi" w:cstheme="minorHAnsi"/>
          <w:i/>
          <w:iCs/>
          <w:lang w:eastAsia="en-US"/>
          <w14:ligatures w14:val="standardContextual"/>
        </w:rPr>
        <w:t>ome</w:t>
      </w:r>
      <w:r w:rsidR="009B5456" w:rsidRPr="008123BF">
        <w:rPr>
          <w:rFonts w:asciiTheme="minorHAnsi" w:eastAsiaTheme="minorHAnsi" w:hAnsiTheme="minorHAnsi" w:cstheme="minorHAnsi"/>
          <w:i/>
          <w:iCs/>
          <w:spacing w:val="1"/>
          <w:lang w:eastAsia="en-US"/>
          <w14:ligatures w14:val="standardContextual"/>
        </w:rPr>
        <w:t>x</w:t>
      </w:r>
      <w:r w:rsidR="009B5456" w:rsidRPr="008123BF">
        <w:rPr>
          <w:rFonts w:asciiTheme="minorHAnsi" w:eastAsiaTheme="minorHAnsi" w:hAnsiTheme="minorHAnsi" w:cstheme="minorHAnsi"/>
          <w:i/>
          <w:iCs/>
          <w:lang w:eastAsia="en-US"/>
          <w14:ligatures w14:val="standardContextual"/>
        </w:rPr>
        <w:t>i</w:t>
      </w:r>
      <w:r w:rsidR="009B5456" w:rsidRPr="008123BF">
        <w:rPr>
          <w:rFonts w:asciiTheme="minorHAnsi" w:eastAsiaTheme="minorHAnsi" w:hAnsiTheme="minorHAnsi" w:cstheme="minorHAnsi"/>
          <w:i/>
          <w:iCs/>
          <w:spacing w:val="5"/>
          <w:lang w:eastAsia="en-US"/>
          <w14:ligatures w14:val="standardContextual"/>
        </w:rPr>
        <w:t>c</w:t>
      </w:r>
      <w:r w:rsidR="009B5456" w:rsidRPr="008123BF">
        <w:rPr>
          <w:rFonts w:asciiTheme="minorHAnsi" w:eastAsiaTheme="minorHAnsi" w:hAnsiTheme="minorHAnsi" w:cstheme="minorHAnsi"/>
          <w:i/>
          <w:iCs/>
          <w:spacing w:val="-5"/>
          <w:lang w:eastAsia="en-US"/>
          <w14:ligatures w14:val="standardContextual"/>
        </w:rPr>
        <w:t>a</w:t>
      </w:r>
      <w:r w:rsidR="009B5456" w:rsidRPr="008123BF">
        <w:rPr>
          <w:rFonts w:asciiTheme="minorHAnsi" w:eastAsiaTheme="minorHAnsi" w:hAnsiTheme="minorHAnsi" w:cstheme="minorHAnsi"/>
          <w:i/>
          <w:iCs/>
          <w:spacing w:val="4"/>
          <w:lang w:eastAsia="en-US"/>
          <w14:ligatures w14:val="standardContextual"/>
        </w:rPr>
        <w:t>n</w:t>
      </w:r>
      <w:r w:rsidR="009B5456" w:rsidRPr="008123BF">
        <w:rPr>
          <w:rFonts w:asciiTheme="minorHAnsi" w:eastAsiaTheme="minorHAnsi" w:hAnsiTheme="minorHAnsi" w:cstheme="minorHAnsi"/>
          <w:i/>
          <w:iCs/>
          <w:lang w:eastAsia="en-US"/>
          <w14:ligatures w14:val="standardContextual"/>
        </w:rPr>
        <w:t>as</w:t>
      </w:r>
      <w:proofErr w:type="spellEnd"/>
      <w:r w:rsidR="009B5456" w:rsidRPr="008123BF">
        <w:rPr>
          <w:rFonts w:asciiTheme="minorHAnsi" w:eastAsiaTheme="minorHAnsi" w:hAnsiTheme="minorHAnsi" w:cstheme="minorHAnsi"/>
          <w:i/>
          <w:iCs/>
          <w:lang w:eastAsia="en-US"/>
          <w14:ligatures w14:val="standardContextual"/>
        </w:rPr>
        <w:t>,</w:t>
      </w:r>
      <w:r w:rsidR="009B5456" w:rsidRPr="008123BF">
        <w:rPr>
          <w:rFonts w:asciiTheme="minorHAnsi" w:eastAsiaTheme="minorHAnsi" w:hAnsiTheme="minorHAnsi" w:cstheme="minorHAnsi"/>
          <w:i/>
          <w:iCs/>
          <w:spacing w:val="1"/>
          <w:lang w:eastAsia="en-US"/>
          <w14:ligatures w14:val="standardContextual"/>
        </w:rPr>
        <w:t xml:space="preserve"> </w:t>
      </w:r>
      <w:r w:rsidR="0086302E" w:rsidRPr="008123BF">
        <w:rPr>
          <w:rFonts w:asciiTheme="minorHAnsi" w:eastAsiaTheme="minorHAnsi" w:hAnsiTheme="minorHAnsi" w:cstheme="minorHAnsi"/>
          <w:i/>
          <w:iCs/>
          <w:spacing w:val="1"/>
          <w:lang w:eastAsia="en-US"/>
          <w14:ligatures w14:val="standardContextual"/>
        </w:rPr>
        <w:t>J</w:t>
      </w:r>
      <w:r w:rsidR="009B5456" w:rsidRPr="008123BF">
        <w:rPr>
          <w:rFonts w:asciiTheme="minorHAnsi" w:eastAsiaTheme="minorHAnsi" w:hAnsiTheme="minorHAnsi" w:cstheme="minorHAnsi"/>
          <w:i/>
          <w:iCs/>
          <w:lang w:eastAsia="en-US"/>
          <w14:ligatures w14:val="standardContextual"/>
        </w:rPr>
        <w:t>ó</w:t>
      </w:r>
      <w:r w:rsidR="009B5456" w:rsidRPr="008123BF">
        <w:rPr>
          <w:rFonts w:asciiTheme="minorHAnsi" w:eastAsiaTheme="minorHAnsi" w:hAnsiTheme="minorHAnsi" w:cstheme="minorHAnsi"/>
          <w:i/>
          <w:iCs/>
          <w:spacing w:val="-1"/>
          <w:lang w:eastAsia="en-US"/>
          <w14:ligatures w14:val="standardContextual"/>
        </w:rPr>
        <w:t>v</w:t>
      </w:r>
      <w:r w:rsidR="009B5456" w:rsidRPr="008123BF">
        <w:rPr>
          <w:rFonts w:asciiTheme="minorHAnsi" w:eastAsiaTheme="minorHAnsi" w:hAnsiTheme="minorHAnsi" w:cstheme="minorHAnsi"/>
          <w:i/>
          <w:iCs/>
          <w:lang w:eastAsia="en-US"/>
          <w14:ligatures w14:val="standardContextual"/>
        </w:rPr>
        <w:t>ene</w:t>
      </w:r>
      <w:r w:rsidR="009B5456" w:rsidRPr="008123BF">
        <w:rPr>
          <w:rFonts w:asciiTheme="minorHAnsi" w:eastAsiaTheme="minorHAnsi" w:hAnsiTheme="minorHAnsi" w:cstheme="minorHAnsi"/>
          <w:i/>
          <w:iCs/>
          <w:spacing w:val="1"/>
          <w:lang w:eastAsia="en-US"/>
          <w14:ligatures w14:val="standardContextual"/>
        </w:rPr>
        <w:t>s</w:t>
      </w:r>
      <w:r w:rsidR="009B5456" w:rsidRPr="008123BF">
        <w:rPr>
          <w:rFonts w:asciiTheme="minorHAnsi" w:eastAsiaTheme="minorHAnsi" w:hAnsiTheme="minorHAnsi" w:cstheme="minorHAnsi"/>
          <w:i/>
          <w:iCs/>
          <w:lang w:eastAsia="en-US"/>
          <w14:ligatures w14:val="standardContextual"/>
        </w:rPr>
        <w:t>,</w:t>
      </w:r>
      <w:r w:rsidR="009B5456" w:rsidRPr="008123BF">
        <w:rPr>
          <w:rFonts w:asciiTheme="minorHAnsi" w:eastAsiaTheme="minorHAnsi" w:hAnsiTheme="minorHAnsi" w:cstheme="minorHAnsi"/>
          <w:i/>
          <w:iCs/>
          <w:spacing w:val="1"/>
          <w:lang w:eastAsia="en-US"/>
          <w14:ligatures w14:val="standardContextual"/>
        </w:rPr>
        <w:t xml:space="preserve"> </w:t>
      </w:r>
      <w:r w:rsidR="009B5456" w:rsidRPr="008123BF">
        <w:rPr>
          <w:rFonts w:asciiTheme="minorHAnsi" w:eastAsiaTheme="minorHAnsi" w:hAnsiTheme="minorHAnsi" w:cstheme="minorHAnsi"/>
          <w:i/>
          <w:iCs/>
          <w:lang w:eastAsia="en-US"/>
          <w14:ligatures w14:val="standardContextual"/>
        </w:rPr>
        <w:t xml:space="preserve">con </w:t>
      </w:r>
      <w:r w:rsidR="0086302E" w:rsidRPr="008123BF">
        <w:rPr>
          <w:rFonts w:asciiTheme="minorHAnsi" w:eastAsiaTheme="minorHAnsi" w:hAnsiTheme="minorHAnsi" w:cstheme="minorHAnsi"/>
          <w:i/>
          <w:iCs/>
          <w:lang w:eastAsia="en-US"/>
          <w14:ligatures w14:val="standardContextual"/>
        </w:rPr>
        <w:t>D</w:t>
      </w:r>
      <w:r w:rsidR="009B5456" w:rsidRPr="008123BF">
        <w:rPr>
          <w:rFonts w:asciiTheme="minorHAnsi" w:eastAsiaTheme="minorHAnsi" w:hAnsiTheme="minorHAnsi" w:cstheme="minorHAnsi"/>
          <w:i/>
          <w:iCs/>
          <w:spacing w:val="-2"/>
          <w:lang w:eastAsia="en-US"/>
          <w14:ligatures w14:val="standardContextual"/>
        </w:rPr>
        <w:t>i</w:t>
      </w:r>
      <w:r w:rsidR="009B5456" w:rsidRPr="008123BF">
        <w:rPr>
          <w:rFonts w:asciiTheme="minorHAnsi" w:eastAsiaTheme="minorHAnsi" w:hAnsiTheme="minorHAnsi" w:cstheme="minorHAnsi"/>
          <w:i/>
          <w:iCs/>
          <w:lang w:eastAsia="en-US"/>
          <w14:ligatures w14:val="standardContextual"/>
        </w:rPr>
        <w:t>s</w:t>
      </w:r>
      <w:r w:rsidR="009B5456" w:rsidRPr="008123BF">
        <w:rPr>
          <w:rFonts w:asciiTheme="minorHAnsi" w:eastAsiaTheme="minorHAnsi" w:hAnsiTheme="minorHAnsi" w:cstheme="minorHAnsi"/>
          <w:i/>
          <w:iCs/>
          <w:spacing w:val="2"/>
          <w:lang w:eastAsia="en-US"/>
          <w14:ligatures w14:val="standardContextual"/>
        </w:rPr>
        <w:t>c</w:t>
      </w:r>
      <w:r w:rsidR="009B5456" w:rsidRPr="008123BF">
        <w:rPr>
          <w:rFonts w:asciiTheme="minorHAnsi" w:eastAsiaTheme="minorHAnsi" w:hAnsiTheme="minorHAnsi" w:cstheme="minorHAnsi"/>
          <w:i/>
          <w:iCs/>
          <w:spacing w:val="-5"/>
          <w:lang w:eastAsia="en-US"/>
          <w14:ligatures w14:val="standardContextual"/>
        </w:rPr>
        <w:t>a</w:t>
      </w:r>
      <w:r w:rsidR="009B5456" w:rsidRPr="008123BF">
        <w:rPr>
          <w:rFonts w:asciiTheme="minorHAnsi" w:eastAsiaTheme="minorHAnsi" w:hAnsiTheme="minorHAnsi" w:cstheme="minorHAnsi"/>
          <w:i/>
          <w:iCs/>
          <w:spacing w:val="5"/>
          <w:lang w:eastAsia="en-US"/>
          <w14:ligatures w14:val="standardContextual"/>
        </w:rPr>
        <w:t>p</w:t>
      </w:r>
      <w:r w:rsidR="009B5456" w:rsidRPr="008123BF">
        <w:rPr>
          <w:rFonts w:asciiTheme="minorHAnsi" w:eastAsiaTheme="minorHAnsi" w:hAnsiTheme="minorHAnsi" w:cstheme="minorHAnsi"/>
          <w:i/>
          <w:iCs/>
          <w:spacing w:val="-5"/>
          <w:lang w:eastAsia="en-US"/>
          <w14:ligatures w14:val="standardContextual"/>
        </w:rPr>
        <w:t>a</w:t>
      </w:r>
      <w:r w:rsidR="009B5456" w:rsidRPr="008123BF">
        <w:rPr>
          <w:rFonts w:asciiTheme="minorHAnsi" w:eastAsiaTheme="minorHAnsi" w:hAnsiTheme="minorHAnsi" w:cstheme="minorHAnsi"/>
          <w:i/>
          <w:iCs/>
          <w:lang w:eastAsia="en-US"/>
          <w14:ligatures w14:val="standardContextual"/>
        </w:rPr>
        <w:t>ci</w:t>
      </w:r>
      <w:r w:rsidR="009B5456" w:rsidRPr="008123BF">
        <w:rPr>
          <w:rFonts w:asciiTheme="minorHAnsi" w:eastAsiaTheme="minorHAnsi" w:hAnsiTheme="minorHAnsi" w:cstheme="minorHAnsi"/>
          <w:i/>
          <w:iCs/>
          <w:spacing w:val="4"/>
          <w:lang w:eastAsia="en-US"/>
          <w14:ligatures w14:val="standardContextual"/>
        </w:rPr>
        <w:t>d</w:t>
      </w:r>
      <w:r w:rsidR="009B5456" w:rsidRPr="008123BF">
        <w:rPr>
          <w:rFonts w:asciiTheme="minorHAnsi" w:eastAsiaTheme="minorHAnsi" w:hAnsiTheme="minorHAnsi" w:cstheme="minorHAnsi"/>
          <w:i/>
          <w:iCs/>
          <w:spacing w:val="-5"/>
          <w:lang w:eastAsia="en-US"/>
          <w14:ligatures w14:val="standardContextual"/>
        </w:rPr>
        <w:t>a</w:t>
      </w:r>
      <w:r w:rsidR="009B5456" w:rsidRPr="008123BF">
        <w:rPr>
          <w:rFonts w:asciiTheme="minorHAnsi" w:eastAsiaTheme="minorHAnsi" w:hAnsiTheme="minorHAnsi" w:cstheme="minorHAnsi"/>
          <w:i/>
          <w:iCs/>
          <w:lang w:eastAsia="en-US"/>
          <w14:ligatures w14:val="standardContextual"/>
        </w:rPr>
        <w:t>d</w:t>
      </w:r>
      <w:r w:rsidR="009B5456" w:rsidRPr="008123BF">
        <w:rPr>
          <w:rFonts w:asciiTheme="minorHAnsi" w:eastAsiaTheme="minorHAnsi" w:hAnsiTheme="minorHAnsi" w:cstheme="minorHAnsi"/>
          <w:i/>
          <w:iCs/>
          <w:spacing w:val="5"/>
          <w:lang w:eastAsia="en-US"/>
          <w14:ligatures w14:val="standardContextual"/>
        </w:rPr>
        <w:t xml:space="preserve"> </w:t>
      </w:r>
      <w:r w:rsidR="009B5456" w:rsidRPr="008123BF">
        <w:rPr>
          <w:rFonts w:asciiTheme="minorHAnsi" w:eastAsiaTheme="minorHAnsi" w:hAnsiTheme="minorHAnsi" w:cstheme="minorHAnsi"/>
          <w:i/>
          <w:iCs/>
          <w:lang w:eastAsia="en-US"/>
          <w14:ligatures w14:val="standardContextual"/>
        </w:rPr>
        <w:t>y de</w:t>
      </w:r>
      <w:r w:rsidR="009B5456" w:rsidRPr="008123BF">
        <w:rPr>
          <w:rFonts w:asciiTheme="minorHAnsi" w:eastAsiaTheme="minorHAnsi" w:hAnsiTheme="minorHAnsi" w:cstheme="minorHAnsi"/>
          <w:i/>
          <w:iCs/>
          <w:spacing w:val="3"/>
          <w:lang w:eastAsia="en-US"/>
          <w14:ligatures w14:val="standardContextual"/>
        </w:rPr>
        <w:t xml:space="preserve"> </w:t>
      </w:r>
      <w:r w:rsidR="009B5456" w:rsidRPr="008123BF">
        <w:rPr>
          <w:rFonts w:asciiTheme="minorHAnsi" w:eastAsiaTheme="minorHAnsi" w:hAnsiTheme="minorHAnsi" w:cstheme="minorHAnsi"/>
          <w:i/>
          <w:iCs/>
          <w:spacing w:val="2"/>
          <w:lang w:eastAsia="en-US"/>
          <w14:ligatures w14:val="standardContextual"/>
        </w:rPr>
        <w:t>l</w:t>
      </w:r>
      <w:r w:rsidR="009B5456" w:rsidRPr="008123BF">
        <w:rPr>
          <w:rFonts w:asciiTheme="minorHAnsi" w:eastAsiaTheme="minorHAnsi" w:hAnsiTheme="minorHAnsi" w:cstheme="minorHAnsi"/>
          <w:i/>
          <w:iCs/>
          <w:lang w:eastAsia="en-US"/>
          <w14:ligatures w14:val="standardContextual"/>
        </w:rPr>
        <w:t xml:space="preserve">a </w:t>
      </w:r>
      <w:r w:rsidR="0086302E" w:rsidRPr="008123BF">
        <w:rPr>
          <w:rFonts w:asciiTheme="minorHAnsi" w:eastAsiaTheme="minorHAnsi" w:hAnsiTheme="minorHAnsi" w:cstheme="minorHAnsi"/>
          <w:i/>
          <w:iCs/>
          <w:lang w:eastAsia="en-US"/>
          <w14:ligatures w14:val="standardContextual"/>
        </w:rPr>
        <w:t>C</w:t>
      </w:r>
      <w:r w:rsidR="009B5456" w:rsidRPr="008123BF">
        <w:rPr>
          <w:rFonts w:asciiTheme="minorHAnsi" w:eastAsiaTheme="minorHAnsi" w:hAnsiTheme="minorHAnsi" w:cstheme="minorHAnsi"/>
          <w:i/>
          <w:iCs/>
          <w:lang w:eastAsia="en-US"/>
          <w14:ligatures w14:val="standardContextual"/>
        </w:rPr>
        <w:t>o</w:t>
      </w:r>
      <w:r w:rsidR="009B5456" w:rsidRPr="008123BF">
        <w:rPr>
          <w:rFonts w:asciiTheme="minorHAnsi" w:eastAsiaTheme="minorHAnsi" w:hAnsiTheme="minorHAnsi" w:cstheme="minorHAnsi"/>
          <w:i/>
          <w:iCs/>
          <w:spacing w:val="-1"/>
          <w:lang w:eastAsia="en-US"/>
          <w14:ligatures w14:val="standardContextual"/>
        </w:rPr>
        <w:t>m</w:t>
      </w:r>
      <w:r w:rsidR="009B5456" w:rsidRPr="008123BF">
        <w:rPr>
          <w:rFonts w:asciiTheme="minorHAnsi" w:eastAsiaTheme="minorHAnsi" w:hAnsiTheme="minorHAnsi" w:cstheme="minorHAnsi"/>
          <w:i/>
          <w:iCs/>
          <w:lang w:eastAsia="en-US"/>
          <w14:ligatures w14:val="standardContextual"/>
        </w:rPr>
        <w:t>u</w:t>
      </w:r>
      <w:r w:rsidR="009B5456" w:rsidRPr="008123BF">
        <w:rPr>
          <w:rFonts w:asciiTheme="minorHAnsi" w:eastAsiaTheme="minorHAnsi" w:hAnsiTheme="minorHAnsi" w:cstheme="minorHAnsi"/>
          <w:i/>
          <w:iCs/>
          <w:spacing w:val="-1"/>
          <w:lang w:eastAsia="en-US"/>
          <w14:ligatures w14:val="standardContextual"/>
        </w:rPr>
        <w:t>n</w:t>
      </w:r>
      <w:r w:rsidR="009B5456" w:rsidRPr="008123BF">
        <w:rPr>
          <w:rFonts w:asciiTheme="minorHAnsi" w:eastAsiaTheme="minorHAnsi" w:hAnsiTheme="minorHAnsi" w:cstheme="minorHAnsi"/>
          <w:i/>
          <w:iCs/>
          <w:lang w:eastAsia="en-US"/>
          <w14:ligatures w14:val="standardContextual"/>
        </w:rPr>
        <w:t>i</w:t>
      </w:r>
      <w:r w:rsidR="009B5456" w:rsidRPr="008123BF">
        <w:rPr>
          <w:rFonts w:asciiTheme="minorHAnsi" w:eastAsiaTheme="minorHAnsi" w:hAnsiTheme="minorHAnsi" w:cstheme="minorHAnsi"/>
          <w:i/>
          <w:iCs/>
          <w:spacing w:val="5"/>
          <w:lang w:eastAsia="en-US"/>
          <w14:ligatures w14:val="standardContextual"/>
        </w:rPr>
        <w:t>d</w:t>
      </w:r>
      <w:r w:rsidR="009B5456" w:rsidRPr="008123BF">
        <w:rPr>
          <w:rFonts w:asciiTheme="minorHAnsi" w:eastAsiaTheme="minorHAnsi" w:hAnsiTheme="minorHAnsi" w:cstheme="minorHAnsi"/>
          <w:i/>
          <w:iCs/>
          <w:spacing w:val="-3"/>
          <w:lang w:eastAsia="en-US"/>
          <w14:ligatures w14:val="standardContextual"/>
        </w:rPr>
        <w:t>a</w:t>
      </w:r>
      <w:r w:rsidR="009B5456" w:rsidRPr="008123BF">
        <w:rPr>
          <w:rFonts w:asciiTheme="minorHAnsi" w:eastAsiaTheme="minorHAnsi" w:hAnsiTheme="minorHAnsi" w:cstheme="minorHAnsi"/>
          <w:i/>
          <w:iCs/>
          <w:lang w:eastAsia="en-US"/>
          <w14:ligatures w14:val="standardContextual"/>
        </w:rPr>
        <w:t>d</w:t>
      </w:r>
      <w:r w:rsidR="009B5456" w:rsidRPr="008123BF">
        <w:rPr>
          <w:rFonts w:asciiTheme="minorHAnsi" w:eastAsiaTheme="minorHAnsi" w:hAnsiTheme="minorHAnsi" w:cstheme="minorHAnsi"/>
          <w:i/>
          <w:iCs/>
          <w:spacing w:val="2"/>
          <w:lang w:eastAsia="en-US"/>
          <w14:ligatures w14:val="standardContextual"/>
        </w:rPr>
        <w:t xml:space="preserve"> </w:t>
      </w:r>
      <w:r w:rsidR="0086302E" w:rsidRPr="008123BF">
        <w:rPr>
          <w:rFonts w:asciiTheme="minorHAnsi" w:eastAsiaTheme="minorHAnsi" w:hAnsiTheme="minorHAnsi" w:cstheme="minorHAnsi"/>
          <w:i/>
          <w:iCs/>
          <w:lang w:eastAsia="en-US"/>
          <w14:ligatures w14:val="standardContextual"/>
        </w:rPr>
        <w:t>LGBT</w:t>
      </w:r>
      <w:r w:rsidR="0086302E" w:rsidRPr="008123BF">
        <w:rPr>
          <w:rFonts w:asciiTheme="minorHAnsi" w:eastAsiaTheme="minorHAnsi" w:hAnsiTheme="minorHAnsi" w:cstheme="minorHAnsi"/>
          <w:i/>
          <w:iCs/>
          <w:spacing w:val="-1"/>
          <w:lang w:eastAsia="en-US"/>
          <w14:ligatures w14:val="standardContextual"/>
        </w:rPr>
        <w:t>T</w:t>
      </w:r>
      <w:r w:rsidR="0086302E" w:rsidRPr="008123BF">
        <w:rPr>
          <w:rFonts w:asciiTheme="minorHAnsi" w:eastAsiaTheme="minorHAnsi" w:hAnsiTheme="minorHAnsi" w:cstheme="minorHAnsi"/>
          <w:i/>
          <w:iCs/>
          <w:lang w:eastAsia="en-US"/>
          <w14:ligatures w14:val="standardContextual"/>
        </w:rPr>
        <w:t>TI</w:t>
      </w:r>
      <w:r w:rsidR="0086302E" w:rsidRPr="008123BF">
        <w:rPr>
          <w:rFonts w:asciiTheme="minorHAnsi" w:eastAsiaTheme="minorHAnsi" w:hAnsiTheme="minorHAnsi" w:cstheme="minorHAnsi"/>
          <w:i/>
          <w:iCs/>
          <w:spacing w:val="3"/>
          <w:lang w:eastAsia="en-US"/>
          <w14:ligatures w14:val="standardContextual"/>
        </w:rPr>
        <w:t>Q</w:t>
      </w:r>
      <w:r w:rsidR="0086302E" w:rsidRPr="008123BF">
        <w:rPr>
          <w:rFonts w:asciiTheme="minorHAnsi" w:eastAsiaTheme="minorHAnsi" w:hAnsiTheme="minorHAnsi" w:cstheme="minorHAnsi"/>
          <w:i/>
          <w:iCs/>
          <w:spacing w:val="-5"/>
          <w:lang w:eastAsia="en-US"/>
          <w14:ligatures w14:val="standardContextual"/>
        </w:rPr>
        <w:t>A</w:t>
      </w:r>
      <w:r w:rsidR="009B5456" w:rsidRPr="008123BF">
        <w:rPr>
          <w:rFonts w:asciiTheme="minorHAnsi" w:eastAsiaTheme="minorHAnsi" w:hAnsiTheme="minorHAnsi" w:cstheme="minorHAnsi"/>
          <w:i/>
          <w:iCs/>
          <w:spacing w:val="1"/>
          <w:lang w:eastAsia="en-US"/>
          <w14:ligatures w14:val="standardContextual"/>
        </w:rPr>
        <w:t>+</w:t>
      </w:r>
      <w:r w:rsidR="009B5456" w:rsidRPr="008123BF">
        <w:rPr>
          <w:rFonts w:asciiTheme="minorHAnsi" w:eastAsiaTheme="minorHAnsi" w:hAnsiTheme="minorHAnsi" w:cstheme="minorHAnsi"/>
          <w:i/>
          <w:iCs/>
          <w:lang w:eastAsia="en-US"/>
          <w14:ligatures w14:val="standardContextual"/>
        </w:rPr>
        <w:t>,</w:t>
      </w:r>
      <w:r w:rsidR="009B5456" w:rsidRPr="008123BF">
        <w:rPr>
          <w:rFonts w:asciiTheme="minorHAnsi" w:eastAsiaTheme="minorHAnsi" w:hAnsiTheme="minorHAnsi" w:cstheme="minorHAnsi"/>
          <w:i/>
          <w:iCs/>
          <w:spacing w:val="8"/>
          <w:lang w:eastAsia="en-US"/>
          <w14:ligatures w14:val="standardContextual"/>
        </w:rPr>
        <w:t xml:space="preserve"> </w:t>
      </w:r>
      <w:r w:rsidR="009B5456" w:rsidRPr="008123BF">
        <w:rPr>
          <w:rFonts w:asciiTheme="minorHAnsi" w:eastAsiaTheme="minorHAnsi" w:hAnsiTheme="minorHAnsi" w:cstheme="minorHAnsi"/>
          <w:i/>
          <w:iCs/>
          <w:lang w:eastAsia="en-US"/>
          <w14:ligatures w14:val="standardContextual"/>
        </w:rPr>
        <w:t>aplicables para los Procesos Electorales Locales Ordinarios 2023-2024 y 2024-2025 y los extraordinarios que en su caso deriven de los mismos, en el estado de Veracruz”</w:t>
      </w:r>
      <w:bookmarkEnd w:id="3"/>
      <w:r w:rsidR="009B5456" w:rsidRPr="008123BF">
        <w:rPr>
          <w:rFonts w:asciiTheme="minorHAnsi" w:eastAsiaTheme="minorHAnsi" w:hAnsiTheme="minorHAnsi" w:cstheme="minorHAnsi"/>
          <w:lang w:eastAsia="en-US"/>
          <w14:ligatures w14:val="standardContextual"/>
        </w:rPr>
        <w:t xml:space="preserve">, mismo que </w:t>
      </w:r>
      <w:r w:rsidR="00C87811" w:rsidRPr="008123BF">
        <w:rPr>
          <w:rFonts w:asciiTheme="minorHAnsi" w:eastAsiaTheme="minorHAnsi" w:hAnsiTheme="minorHAnsi" w:cstheme="minorHAnsi"/>
          <w:lang w:eastAsia="en-US"/>
          <w14:ligatures w14:val="standardContextual"/>
        </w:rPr>
        <w:t xml:space="preserve">consideró, </w:t>
      </w:r>
      <w:r w:rsidR="00E25667" w:rsidRPr="008123BF">
        <w:rPr>
          <w:rFonts w:asciiTheme="minorHAnsi" w:eastAsiaTheme="minorHAnsi" w:hAnsiTheme="minorHAnsi" w:cstheme="minorHAnsi"/>
          <w:lang w:eastAsia="en-US"/>
          <w14:ligatures w14:val="standardContextual"/>
        </w:rPr>
        <w:t xml:space="preserve">entre otros elementos, los resultados de la “Consulta  a  Personas  con Discapacidad” mandatada por </w:t>
      </w:r>
      <w:r w:rsidR="00C87811" w:rsidRPr="008123BF">
        <w:rPr>
          <w:rFonts w:asciiTheme="minorHAnsi" w:eastAsiaTheme="minorHAnsi" w:hAnsiTheme="minorHAnsi" w:cstheme="minorHAnsi"/>
          <w:lang w:eastAsia="en-US"/>
          <w14:ligatures w14:val="standardContextual"/>
        </w:rPr>
        <w:t xml:space="preserve">acuerdo de </w:t>
      </w:r>
      <w:r w:rsidR="00E25667" w:rsidRPr="008123BF">
        <w:rPr>
          <w:rFonts w:asciiTheme="minorHAnsi" w:eastAsiaTheme="minorHAnsi" w:hAnsiTheme="minorHAnsi" w:cstheme="minorHAnsi"/>
          <w:lang w:eastAsia="en-US"/>
          <w14:ligatures w14:val="standardContextual"/>
        </w:rPr>
        <w:t xml:space="preserve">su </w:t>
      </w:r>
      <w:r w:rsidR="00C87811" w:rsidRPr="008123BF">
        <w:rPr>
          <w:rFonts w:asciiTheme="minorHAnsi" w:eastAsiaTheme="minorHAnsi" w:hAnsiTheme="minorHAnsi" w:cstheme="minorHAnsi"/>
          <w:lang w:eastAsia="en-US"/>
          <w14:ligatures w14:val="standardContextual"/>
        </w:rPr>
        <w:t xml:space="preserve">Consejo General </w:t>
      </w:r>
      <w:r w:rsidR="00C87811" w:rsidRPr="008123BF">
        <w:rPr>
          <w:rFonts w:asciiTheme="minorHAnsi" w:eastAsiaTheme="minorHAnsi" w:hAnsiTheme="minorHAnsi" w:cstheme="minorHAnsi"/>
          <w:b/>
          <w:bCs/>
          <w:lang w:eastAsia="en-US"/>
          <w14:ligatures w14:val="standardContextual"/>
        </w:rPr>
        <w:t>OPLEV/CG125/2023</w:t>
      </w:r>
      <w:r w:rsidR="00C87811" w:rsidRPr="008123BF">
        <w:rPr>
          <w:rFonts w:asciiTheme="minorHAnsi" w:eastAsiaTheme="minorHAnsi" w:hAnsiTheme="minorHAnsi" w:cstheme="minorHAnsi"/>
          <w:lang w:eastAsia="en-US"/>
          <w14:ligatures w14:val="standardContextual"/>
        </w:rPr>
        <w:t xml:space="preserve"> de</w:t>
      </w:r>
      <w:r w:rsidR="00E25667" w:rsidRPr="008123BF">
        <w:rPr>
          <w:rFonts w:asciiTheme="minorHAnsi" w:eastAsiaTheme="minorHAnsi" w:hAnsiTheme="minorHAnsi" w:cstheme="minorHAnsi"/>
          <w:lang w:eastAsia="en-US"/>
          <w14:ligatures w14:val="standardContextual"/>
        </w:rPr>
        <w:t xml:space="preserve">l </w:t>
      </w:r>
      <w:r w:rsidR="00C87811" w:rsidRPr="008123BF">
        <w:rPr>
          <w:rFonts w:asciiTheme="minorHAnsi" w:eastAsiaTheme="minorHAnsi" w:hAnsiTheme="minorHAnsi" w:cstheme="minorHAnsi"/>
          <w:b/>
          <w:bCs/>
          <w:lang w:eastAsia="en-US"/>
          <w14:ligatures w14:val="standardContextual"/>
        </w:rPr>
        <w:t>5  de  octubre  de</w:t>
      </w:r>
      <w:r w:rsidR="00E25667" w:rsidRPr="008123BF">
        <w:rPr>
          <w:rFonts w:asciiTheme="minorHAnsi" w:eastAsiaTheme="minorHAnsi" w:hAnsiTheme="minorHAnsi" w:cstheme="minorHAnsi"/>
          <w:b/>
          <w:bCs/>
          <w:lang w:eastAsia="en-US"/>
          <w14:ligatures w14:val="standardContextual"/>
        </w:rPr>
        <w:t>l</w:t>
      </w:r>
      <w:r w:rsidR="00C87811" w:rsidRPr="008123BF">
        <w:rPr>
          <w:rFonts w:asciiTheme="minorHAnsi" w:eastAsiaTheme="minorHAnsi" w:hAnsiTheme="minorHAnsi" w:cstheme="minorHAnsi"/>
          <w:b/>
          <w:bCs/>
          <w:lang w:eastAsia="en-US"/>
          <w14:ligatures w14:val="standardContextual"/>
        </w:rPr>
        <w:t xml:space="preserve"> 2023</w:t>
      </w:r>
      <w:r w:rsidR="00C87811" w:rsidRPr="008123BF">
        <w:rPr>
          <w:rFonts w:asciiTheme="minorHAnsi" w:eastAsiaTheme="minorHAnsi" w:hAnsiTheme="minorHAnsi" w:cstheme="minorHAnsi"/>
          <w:lang w:eastAsia="en-US"/>
          <w14:ligatures w14:val="standardContextual"/>
        </w:rPr>
        <w:t>,</w:t>
      </w:r>
      <w:r w:rsidR="00E25667" w:rsidRPr="008123BF">
        <w:rPr>
          <w:rFonts w:asciiTheme="minorHAnsi" w:eastAsiaTheme="minorHAnsi" w:hAnsiTheme="minorHAnsi" w:cstheme="minorHAnsi"/>
          <w:lang w:eastAsia="en-US"/>
          <w14:ligatures w14:val="standardContextual"/>
        </w:rPr>
        <w:t xml:space="preserve"> instrumentos </w:t>
      </w:r>
      <w:r w:rsidR="00C87811" w:rsidRPr="008123BF">
        <w:rPr>
          <w:rFonts w:asciiTheme="minorHAnsi" w:eastAsiaTheme="minorHAnsi" w:hAnsiTheme="minorHAnsi" w:cstheme="minorHAnsi"/>
          <w:lang w:eastAsia="en-US"/>
          <w14:ligatures w14:val="standardContextual"/>
        </w:rPr>
        <w:t xml:space="preserve">que podrán ser considerados </w:t>
      </w:r>
      <w:r w:rsidR="00E25667" w:rsidRPr="008123BF">
        <w:rPr>
          <w:rFonts w:asciiTheme="minorHAnsi" w:eastAsiaTheme="minorHAnsi" w:hAnsiTheme="minorHAnsi" w:cstheme="minorHAnsi"/>
          <w:lang w:eastAsia="en-US"/>
          <w14:ligatures w14:val="standardContextual"/>
        </w:rPr>
        <w:t xml:space="preserve">como insumos </w:t>
      </w:r>
      <w:r w:rsidR="00C87811" w:rsidRPr="008123BF">
        <w:rPr>
          <w:rFonts w:asciiTheme="minorHAnsi" w:eastAsiaTheme="minorHAnsi" w:hAnsiTheme="minorHAnsi" w:cstheme="minorHAnsi"/>
          <w:lang w:eastAsia="en-US"/>
          <w14:ligatures w14:val="standardContextual"/>
        </w:rPr>
        <w:t>en la presente consulta dad</w:t>
      </w:r>
      <w:r w:rsidR="00FC1B0F" w:rsidRPr="008123BF">
        <w:rPr>
          <w:rFonts w:asciiTheme="minorHAnsi" w:eastAsiaTheme="minorHAnsi" w:hAnsiTheme="minorHAnsi" w:cstheme="minorHAnsi"/>
          <w:lang w:eastAsia="en-US"/>
          <w14:ligatures w14:val="standardContextual"/>
        </w:rPr>
        <w:t xml:space="preserve">a </w:t>
      </w:r>
      <w:r w:rsidR="00C87811" w:rsidRPr="008123BF">
        <w:rPr>
          <w:rFonts w:asciiTheme="minorHAnsi" w:eastAsiaTheme="minorHAnsi" w:hAnsiTheme="minorHAnsi" w:cstheme="minorHAnsi"/>
          <w:lang w:eastAsia="en-US"/>
          <w14:ligatures w14:val="standardContextual"/>
        </w:rPr>
        <w:t xml:space="preserve">su viabilidad </w:t>
      </w:r>
      <w:r w:rsidR="00FC1B0F" w:rsidRPr="008123BF">
        <w:rPr>
          <w:rFonts w:asciiTheme="minorHAnsi" w:eastAsiaTheme="minorHAnsi" w:hAnsiTheme="minorHAnsi" w:cstheme="minorHAnsi"/>
          <w:lang w:eastAsia="en-US"/>
          <w14:ligatures w14:val="standardContextual"/>
        </w:rPr>
        <w:t>al haberse hecho mediante un análisis de pertinencia, en el que se tomaron en cuenta elementos objetivos necesarios como datos estadísticos, demográficos, económicos y sociales, entre otros</w:t>
      </w:r>
      <w:r w:rsidR="009B5456" w:rsidRPr="008123BF">
        <w:rPr>
          <w:rFonts w:asciiTheme="minorHAnsi" w:eastAsiaTheme="minorHAnsi" w:hAnsiTheme="minorHAnsi" w:cstheme="minorHAnsi"/>
          <w:lang w:eastAsia="en-US"/>
          <w14:ligatures w14:val="standardContextual"/>
        </w:rPr>
        <w:t>.</w:t>
      </w:r>
    </w:p>
    <w:p w14:paraId="4EFFE209" w14:textId="7BD24A82" w:rsidR="009B5456" w:rsidRPr="008123BF" w:rsidRDefault="009B5456" w:rsidP="00636ECD">
      <w:pPr>
        <w:autoSpaceDE w:val="0"/>
        <w:autoSpaceDN w:val="0"/>
        <w:adjustRightInd w:val="0"/>
        <w:spacing w:before="2"/>
        <w:ind w:right="27"/>
        <w:jc w:val="both"/>
        <w:rPr>
          <w:rFonts w:asciiTheme="minorHAnsi" w:eastAsiaTheme="minorHAnsi" w:hAnsiTheme="minorHAnsi" w:cstheme="minorHAnsi"/>
          <w:spacing w:val="8"/>
          <w:lang w:eastAsia="en-US"/>
          <w14:ligatures w14:val="standardContextual"/>
        </w:rPr>
      </w:pPr>
    </w:p>
    <w:p w14:paraId="5EE84C55" w14:textId="77777777" w:rsidR="009E0E50" w:rsidRPr="008123BF" w:rsidRDefault="009E0E50" w:rsidP="00636ECD">
      <w:pPr>
        <w:jc w:val="both"/>
        <w:rPr>
          <w:rFonts w:asciiTheme="minorHAnsi" w:hAnsiTheme="minorHAnsi" w:cstheme="minorHAnsi"/>
        </w:rPr>
      </w:pPr>
    </w:p>
    <w:p w14:paraId="1E7C1A49" w14:textId="12CE80B8" w:rsidR="008528B5" w:rsidRPr="008123BF" w:rsidRDefault="008528B5" w:rsidP="00636ECD">
      <w:pPr>
        <w:jc w:val="both"/>
        <w:rPr>
          <w:rFonts w:asciiTheme="minorHAnsi" w:hAnsiTheme="minorHAnsi" w:cstheme="minorHAnsi"/>
          <w:b/>
          <w:bCs/>
        </w:rPr>
      </w:pPr>
      <w:r w:rsidRPr="008123BF">
        <w:rPr>
          <w:rFonts w:asciiTheme="minorHAnsi" w:hAnsiTheme="minorHAnsi" w:cstheme="minorHAnsi"/>
          <w:b/>
          <w:bCs/>
        </w:rPr>
        <w:t xml:space="preserve">II. </w:t>
      </w:r>
      <w:r w:rsidRPr="008123BF">
        <w:rPr>
          <w:rFonts w:asciiTheme="minorHAnsi" w:hAnsiTheme="minorHAnsi" w:cstheme="minorHAnsi"/>
          <w:b/>
          <w:bCs/>
          <w:u w:val="single"/>
        </w:rPr>
        <w:t>JUSTIFICACIÓN.</w:t>
      </w:r>
      <w:r w:rsidRPr="008123BF">
        <w:rPr>
          <w:rFonts w:asciiTheme="minorHAnsi" w:hAnsiTheme="minorHAnsi" w:cstheme="minorHAnsi"/>
          <w:b/>
          <w:bCs/>
        </w:rPr>
        <w:t xml:space="preserve"> </w:t>
      </w:r>
    </w:p>
    <w:p w14:paraId="1A092549" w14:textId="77777777" w:rsidR="008528B5" w:rsidRPr="008123BF" w:rsidRDefault="008528B5" w:rsidP="00636ECD">
      <w:pPr>
        <w:jc w:val="both"/>
        <w:rPr>
          <w:rFonts w:asciiTheme="minorHAnsi" w:hAnsiTheme="minorHAnsi" w:cstheme="minorHAnsi"/>
        </w:rPr>
      </w:pPr>
    </w:p>
    <w:p w14:paraId="7F8A28A9" w14:textId="3817689B" w:rsidR="009113DE" w:rsidRPr="008123BF" w:rsidRDefault="000A61DB" w:rsidP="00636ECD">
      <w:pPr>
        <w:jc w:val="both"/>
        <w:rPr>
          <w:rFonts w:asciiTheme="minorHAnsi" w:hAnsiTheme="minorHAnsi" w:cstheme="minorHAnsi"/>
        </w:rPr>
      </w:pPr>
      <w:r w:rsidRPr="008123BF">
        <w:rPr>
          <w:rFonts w:asciiTheme="minorHAnsi" w:hAnsiTheme="minorHAnsi" w:cstheme="minorHAnsi"/>
        </w:rPr>
        <w:t xml:space="preserve">El 13 de diciembre </w:t>
      </w:r>
      <w:r w:rsidR="004562A0" w:rsidRPr="008123BF">
        <w:rPr>
          <w:rFonts w:asciiTheme="minorHAnsi" w:hAnsiTheme="minorHAnsi" w:cstheme="minorHAnsi"/>
        </w:rPr>
        <w:t>de</w:t>
      </w:r>
      <w:r w:rsidR="009113DE" w:rsidRPr="008123BF">
        <w:rPr>
          <w:rFonts w:asciiTheme="minorHAnsi" w:hAnsiTheme="minorHAnsi" w:cstheme="minorHAnsi"/>
        </w:rPr>
        <w:t xml:space="preserve"> 2006 </w:t>
      </w:r>
      <w:r w:rsidR="004562A0" w:rsidRPr="008123BF">
        <w:rPr>
          <w:rFonts w:asciiTheme="minorHAnsi" w:hAnsiTheme="minorHAnsi" w:cstheme="minorHAnsi"/>
        </w:rPr>
        <w:t xml:space="preserve">la Asamblea General de </w:t>
      </w:r>
      <w:r w:rsidR="004562A0" w:rsidRPr="008123BF">
        <w:rPr>
          <w:rFonts w:asciiTheme="minorHAnsi" w:hAnsiTheme="minorHAnsi" w:cstheme="minorHAnsi"/>
          <w:lang w:val="es-ES_tradnl"/>
        </w:rPr>
        <w:t>Naciones Unidas aprobó</w:t>
      </w:r>
      <w:r w:rsidR="009113DE" w:rsidRPr="008123BF">
        <w:rPr>
          <w:rFonts w:asciiTheme="minorHAnsi" w:hAnsiTheme="minorHAnsi" w:cstheme="minorHAnsi"/>
          <w:lang w:val="es-ES_tradnl"/>
        </w:rPr>
        <w:t xml:space="preserve"> la Convención sobre los Derechos de las Personas con </w:t>
      </w:r>
      <w:r w:rsidR="00D96891" w:rsidRPr="008123BF">
        <w:rPr>
          <w:rFonts w:asciiTheme="minorHAnsi" w:hAnsiTheme="minorHAnsi" w:cstheme="minorHAnsi"/>
          <w:lang w:val="es-ES_tradnl"/>
        </w:rPr>
        <w:t>Discapacidad (</w:t>
      </w:r>
      <w:r w:rsidR="009113DE" w:rsidRPr="008123BF">
        <w:rPr>
          <w:rFonts w:asciiTheme="minorHAnsi" w:hAnsiTheme="minorHAnsi" w:cstheme="minorHAnsi"/>
          <w:lang w:val="es-ES_tradnl"/>
        </w:rPr>
        <w:t xml:space="preserve">CDPD), </w:t>
      </w:r>
      <w:r w:rsidR="005019EF" w:rsidRPr="008123BF">
        <w:rPr>
          <w:rFonts w:asciiTheme="minorHAnsi" w:hAnsiTheme="minorHAnsi" w:cstheme="minorHAnsi"/>
          <w:lang w:val="es-ES_tradnl"/>
        </w:rPr>
        <w:t>lo que constituyó</w:t>
      </w:r>
      <w:r w:rsidRPr="008123BF">
        <w:rPr>
          <w:rFonts w:asciiTheme="minorHAnsi" w:hAnsiTheme="minorHAnsi" w:cstheme="minorHAnsi"/>
          <w:lang w:val="es-ES_tradnl"/>
        </w:rPr>
        <w:t xml:space="preserve"> </w:t>
      </w:r>
      <w:r w:rsidR="009113DE" w:rsidRPr="008123BF">
        <w:rPr>
          <w:rFonts w:asciiTheme="minorHAnsi" w:hAnsiTheme="minorHAnsi" w:cstheme="minorHAnsi"/>
          <w:lang w:val="es-ES_tradnl"/>
        </w:rPr>
        <w:t xml:space="preserve">un cambio de paradigma </w:t>
      </w:r>
      <w:r w:rsidR="007208A7" w:rsidRPr="008123BF">
        <w:rPr>
          <w:rFonts w:asciiTheme="minorHAnsi" w:hAnsiTheme="minorHAnsi" w:cstheme="minorHAnsi"/>
          <w:lang w:val="es-ES_tradnl"/>
        </w:rPr>
        <w:t>en la</w:t>
      </w:r>
      <w:r w:rsidR="009113DE" w:rsidRPr="008123BF">
        <w:rPr>
          <w:rFonts w:asciiTheme="minorHAnsi" w:hAnsiTheme="minorHAnsi" w:cstheme="minorHAnsi"/>
          <w:lang w:val="es-ES_tradnl"/>
        </w:rPr>
        <w:t xml:space="preserve"> percepción y reconocimiento de este grupo de población, toda vez que se superaron los modelos de prescindencia, médico–rehabilitador y asistencialista, </w:t>
      </w:r>
      <w:r w:rsidRPr="008123BF">
        <w:rPr>
          <w:rFonts w:asciiTheme="minorHAnsi" w:hAnsiTheme="minorHAnsi" w:cstheme="minorHAnsi"/>
          <w:lang w:val="es-ES_tradnl"/>
        </w:rPr>
        <w:t>y se adoptó</w:t>
      </w:r>
      <w:r w:rsidR="009113DE" w:rsidRPr="008123BF">
        <w:rPr>
          <w:rFonts w:asciiTheme="minorHAnsi" w:hAnsiTheme="minorHAnsi" w:cstheme="minorHAnsi"/>
          <w:lang w:val="es-ES_tradnl"/>
        </w:rPr>
        <w:t xml:space="preserve"> el modelo social</w:t>
      </w:r>
      <w:r w:rsidR="00D96891" w:rsidRPr="008123BF">
        <w:rPr>
          <w:rFonts w:asciiTheme="minorHAnsi" w:hAnsiTheme="minorHAnsi" w:cstheme="minorHAnsi"/>
          <w:lang w:val="es-ES_tradnl"/>
        </w:rPr>
        <w:t>,</w:t>
      </w:r>
      <w:r w:rsidR="009113DE" w:rsidRPr="008123BF">
        <w:rPr>
          <w:rFonts w:asciiTheme="minorHAnsi" w:hAnsiTheme="minorHAnsi" w:cstheme="minorHAnsi"/>
          <w:lang w:val="es-ES_tradnl"/>
        </w:rPr>
        <w:t xml:space="preserve"> donde las personas con discapacidad son </w:t>
      </w:r>
      <w:r w:rsidR="005019EF" w:rsidRPr="008123BF">
        <w:rPr>
          <w:rFonts w:asciiTheme="minorHAnsi" w:hAnsiTheme="minorHAnsi" w:cstheme="minorHAnsi"/>
          <w:lang w:val="es-ES_tradnl"/>
        </w:rPr>
        <w:t xml:space="preserve">reconocidas en igualdad </w:t>
      </w:r>
      <w:r w:rsidR="009113DE" w:rsidRPr="008123BF">
        <w:rPr>
          <w:rFonts w:asciiTheme="minorHAnsi" w:hAnsiTheme="minorHAnsi" w:cstheme="minorHAnsi"/>
          <w:lang w:val="es-ES_tradnl"/>
        </w:rPr>
        <w:t>de derechos con plena autonomía y dignidad humana</w:t>
      </w:r>
      <w:r w:rsidR="005019EF" w:rsidRPr="008123BF">
        <w:rPr>
          <w:rFonts w:asciiTheme="minorHAnsi" w:hAnsiTheme="minorHAnsi" w:cstheme="minorHAnsi"/>
          <w:lang w:val="es-ES_tradnl"/>
        </w:rPr>
        <w:t>. P</w:t>
      </w:r>
      <w:r w:rsidR="009113DE" w:rsidRPr="008123BF">
        <w:rPr>
          <w:rFonts w:asciiTheme="minorHAnsi" w:hAnsiTheme="minorHAnsi" w:cstheme="minorHAnsi"/>
          <w:lang w:val="es-ES_tradnl"/>
        </w:rPr>
        <w:t xml:space="preserve">or ello, no fue circunstancial que el lema del movimiento de personas con discapacidad durante la redacción de este importante instrumento fue “nada de nosotros sin nosotros”, es decir, </w:t>
      </w:r>
      <w:r w:rsidR="005019EF" w:rsidRPr="008123BF">
        <w:rPr>
          <w:rFonts w:asciiTheme="minorHAnsi" w:hAnsiTheme="minorHAnsi" w:cstheme="minorHAnsi"/>
          <w:lang w:val="es-ES_tradnl"/>
        </w:rPr>
        <w:t xml:space="preserve">que </w:t>
      </w:r>
      <w:r w:rsidR="009113DE" w:rsidRPr="008123BF">
        <w:rPr>
          <w:rFonts w:asciiTheme="minorHAnsi" w:hAnsiTheme="minorHAnsi" w:cstheme="minorHAnsi"/>
          <w:lang w:val="es-ES_tradnl"/>
        </w:rPr>
        <w:t>no se deben desarrollar instrumentos jurídicos sobre ellas, sin su participación activa y su consulta efectiva.</w:t>
      </w:r>
    </w:p>
    <w:p w14:paraId="2174E493" w14:textId="77777777" w:rsidR="009113DE" w:rsidRPr="008123BF" w:rsidRDefault="009113DE" w:rsidP="00636ECD">
      <w:pPr>
        <w:jc w:val="both"/>
        <w:rPr>
          <w:rFonts w:asciiTheme="minorHAnsi" w:hAnsiTheme="minorHAnsi" w:cstheme="minorHAnsi"/>
        </w:rPr>
      </w:pPr>
    </w:p>
    <w:p w14:paraId="22BE86AE" w14:textId="773FBEAE" w:rsidR="005547DF" w:rsidRPr="008123BF" w:rsidRDefault="009113DE" w:rsidP="00636ECD">
      <w:pPr>
        <w:jc w:val="both"/>
        <w:rPr>
          <w:rFonts w:asciiTheme="minorHAnsi" w:hAnsiTheme="minorHAnsi" w:cstheme="minorHAnsi"/>
        </w:rPr>
      </w:pPr>
      <w:r w:rsidRPr="008123BF">
        <w:rPr>
          <w:rFonts w:asciiTheme="minorHAnsi" w:hAnsiTheme="minorHAnsi" w:cstheme="minorHAnsi"/>
        </w:rPr>
        <w:t xml:space="preserve">Precisamente </w:t>
      </w:r>
      <w:r w:rsidR="000A61DB" w:rsidRPr="008123BF">
        <w:rPr>
          <w:rFonts w:asciiTheme="minorHAnsi" w:hAnsiTheme="minorHAnsi" w:cstheme="minorHAnsi"/>
        </w:rPr>
        <w:t xml:space="preserve">la </w:t>
      </w:r>
      <w:r w:rsidR="005547DF" w:rsidRPr="008123BF">
        <w:rPr>
          <w:rFonts w:asciiTheme="minorHAnsi" w:hAnsiTheme="minorHAnsi" w:cstheme="minorHAnsi"/>
        </w:rPr>
        <w:t xml:space="preserve">participación de las personas con discapacidad en los procesos de adopción de decisiones </w:t>
      </w:r>
      <w:r w:rsidR="000A61DB" w:rsidRPr="008123BF">
        <w:rPr>
          <w:rFonts w:asciiTheme="minorHAnsi" w:hAnsiTheme="minorHAnsi" w:cstheme="minorHAnsi"/>
        </w:rPr>
        <w:t xml:space="preserve">públicas </w:t>
      </w:r>
      <w:r w:rsidR="005547DF" w:rsidRPr="008123BF">
        <w:rPr>
          <w:rFonts w:asciiTheme="minorHAnsi" w:hAnsiTheme="minorHAnsi" w:cstheme="minorHAnsi"/>
        </w:rPr>
        <w:t xml:space="preserve">contribuye en gran medida a que las políticas, estrategias, programas y operaciones sean más eficaces a la hora de eliminar las barreras </w:t>
      </w:r>
      <w:r w:rsidR="000A4158" w:rsidRPr="008123BF">
        <w:rPr>
          <w:rFonts w:asciiTheme="minorHAnsi" w:hAnsiTheme="minorHAnsi" w:cstheme="minorHAnsi"/>
        </w:rPr>
        <w:t>para su</w:t>
      </w:r>
      <w:r w:rsidR="005547DF" w:rsidRPr="008123BF">
        <w:rPr>
          <w:rFonts w:asciiTheme="minorHAnsi" w:hAnsiTheme="minorHAnsi" w:cstheme="minorHAnsi"/>
        </w:rPr>
        <w:t xml:space="preserve"> inclusión. Son ellas quienes conocen de primera mano los retos a los que se enfrentan y saben mejor lo que puede hacerse para promover sus derechos y su bienestar. Además, la participación activa de las personas con discapacidad y de las organizaciones que las representan </w:t>
      </w:r>
      <w:r w:rsidR="00421457">
        <w:rPr>
          <w:rFonts w:asciiTheme="minorHAnsi" w:hAnsiTheme="minorHAnsi" w:cstheme="minorHAnsi"/>
        </w:rPr>
        <w:t>es fundamental para modificar lo</w:t>
      </w:r>
      <w:r w:rsidR="005547DF" w:rsidRPr="008123BF">
        <w:rPr>
          <w:rFonts w:asciiTheme="minorHAnsi" w:hAnsiTheme="minorHAnsi" w:cstheme="minorHAnsi"/>
        </w:rPr>
        <w:t>s prejuicios y estigmas en su contra</w:t>
      </w:r>
      <w:r w:rsidR="005547DF" w:rsidRPr="008123BF">
        <w:rPr>
          <w:rStyle w:val="Refdenotaalpie"/>
          <w:rFonts w:asciiTheme="minorHAnsi" w:hAnsiTheme="minorHAnsi" w:cstheme="minorHAnsi"/>
        </w:rPr>
        <w:footnoteReference w:id="1"/>
      </w:r>
      <w:r w:rsidR="005547DF" w:rsidRPr="008123BF">
        <w:rPr>
          <w:rFonts w:asciiTheme="minorHAnsi" w:hAnsiTheme="minorHAnsi" w:cstheme="minorHAnsi"/>
        </w:rPr>
        <w:t>.</w:t>
      </w:r>
    </w:p>
    <w:p w14:paraId="27F4C9C5" w14:textId="77777777" w:rsidR="005547DF" w:rsidRPr="008123BF" w:rsidRDefault="005547DF" w:rsidP="00636ECD">
      <w:pPr>
        <w:jc w:val="both"/>
        <w:rPr>
          <w:rFonts w:asciiTheme="minorHAnsi" w:hAnsiTheme="minorHAnsi" w:cstheme="minorHAnsi"/>
        </w:rPr>
      </w:pPr>
    </w:p>
    <w:p w14:paraId="4186839B" w14:textId="6AD34795" w:rsidR="009113DE" w:rsidRPr="008123BF" w:rsidRDefault="00416E42" w:rsidP="00636ECD">
      <w:pPr>
        <w:jc w:val="both"/>
        <w:rPr>
          <w:rFonts w:asciiTheme="minorHAnsi" w:hAnsiTheme="minorHAnsi" w:cstheme="minorHAnsi"/>
          <w:lang w:val="es-ES_tradnl"/>
        </w:rPr>
      </w:pPr>
      <w:r w:rsidRPr="008123BF">
        <w:rPr>
          <w:rFonts w:asciiTheme="minorHAnsi" w:hAnsiTheme="minorHAnsi" w:cstheme="minorHAnsi"/>
        </w:rPr>
        <w:t>La participación es un principio fundamental de las sociedades democráticas y un requisito del enfoque de la discapacidad basado en los derechos humanos. Las personas con discapacidad han sido excluidas durante demasiado tiempo de las consultas y la participación, y eran terceras personas las que hablaban por ellas y actuaban en su nombre, lo que daba lugar a una mayor marginación</w:t>
      </w:r>
      <w:r w:rsidRPr="008123BF">
        <w:rPr>
          <w:rStyle w:val="Refdenotaalpie"/>
          <w:rFonts w:asciiTheme="minorHAnsi" w:hAnsiTheme="minorHAnsi" w:cstheme="minorHAnsi"/>
        </w:rPr>
        <w:footnoteReference w:id="2"/>
      </w:r>
      <w:r w:rsidR="009113DE" w:rsidRPr="008123BF">
        <w:rPr>
          <w:rFonts w:asciiTheme="minorHAnsi" w:hAnsiTheme="minorHAnsi" w:cstheme="minorHAnsi"/>
        </w:rPr>
        <w:t>, por ello</w:t>
      </w:r>
      <w:r w:rsidR="009113DE" w:rsidRPr="008123BF">
        <w:rPr>
          <w:rFonts w:asciiTheme="minorHAnsi" w:hAnsiTheme="minorHAnsi" w:cstheme="minorHAnsi"/>
          <w:lang w:val="es-ES_tradnl"/>
        </w:rPr>
        <w:t xml:space="preserve">, el derecho a la consulta es uno de los pilares de la CDPD, puesto que </w:t>
      </w:r>
      <w:r w:rsidR="000A4158" w:rsidRPr="008123BF">
        <w:rPr>
          <w:rFonts w:asciiTheme="minorHAnsi" w:hAnsiTheme="minorHAnsi" w:cstheme="minorHAnsi"/>
          <w:lang w:val="es-ES_tradnl"/>
        </w:rPr>
        <w:t xml:space="preserve">su </w:t>
      </w:r>
      <w:r w:rsidR="009113DE" w:rsidRPr="008123BF">
        <w:rPr>
          <w:rFonts w:asciiTheme="minorHAnsi" w:hAnsiTheme="minorHAnsi" w:cstheme="minorHAnsi"/>
          <w:lang w:val="es-ES_tradnl"/>
        </w:rPr>
        <w:t xml:space="preserve">proceso de </w:t>
      </w:r>
      <w:r w:rsidR="00850231" w:rsidRPr="008123BF">
        <w:rPr>
          <w:rFonts w:asciiTheme="minorHAnsi" w:hAnsiTheme="minorHAnsi" w:cstheme="minorHAnsi"/>
          <w:lang w:val="es-ES_tradnl"/>
        </w:rPr>
        <w:t>creación fue</w:t>
      </w:r>
      <w:r w:rsidR="009113DE" w:rsidRPr="008123BF">
        <w:rPr>
          <w:rFonts w:asciiTheme="minorHAnsi" w:hAnsiTheme="minorHAnsi" w:cstheme="minorHAnsi"/>
          <w:lang w:val="es-ES_tradnl"/>
        </w:rPr>
        <w:t xml:space="preserve"> justamente uno de participación genuina y efectiva,</w:t>
      </w:r>
      <w:r w:rsidR="00491F9D" w:rsidRPr="008123BF">
        <w:rPr>
          <w:rFonts w:asciiTheme="minorHAnsi" w:hAnsiTheme="minorHAnsi" w:cstheme="minorHAnsi"/>
          <w:lang w:val="es-ES_tradnl"/>
        </w:rPr>
        <w:t xml:space="preserve"> de </w:t>
      </w:r>
      <w:r w:rsidR="009113DE" w:rsidRPr="008123BF">
        <w:rPr>
          <w:rFonts w:asciiTheme="minorHAnsi" w:hAnsiTheme="minorHAnsi" w:cstheme="minorHAnsi"/>
          <w:lang w:val="es-ES_tradnl"/>
        </w:rPr>
        <w:t>colaboración y consulta estrecha con las personas con discapacidad. La C</w:t>
      </w:r>
      <w:r w:rsidR="00491F9D" w:rsidRPr="008123BF">
        <w:rPr>
          <w:rFonts w:asciiTheme="minorHAnsi" w:hAnsiTheme="minorHAnsi" w:cstheme="minorHAnsi"/>
          <w:lang w:val="es-ES_tradnl"/>
        </w:rPr>
        <w:t>DPD</w:t>
      </w:r>
      <w:r w:rsidR="009113DE" w:rsidRPr="008123BF">
        <w:rPr>
          <w:rFonts w:asciiTheme="minorHAnsi" w:hAnsiTheme="minorHAnsi" w:cstheme="minorHAnsi"/>
          <w:lang w:val="es-ES_tradnl"/>
        </w:rPr>
        <w:t xml:space="preserve"> fue resultado de todas las opiniones ahí vertidas</w:t>
      </w:r>
      <w:r w:rsidR="00491F9D" w:rsidRPr="008123BF">
        <w:rPr>
          <w:rFonts w:asciiTheme="minorHAnsi" w:hAnsiTheme="minorHAnsi" w:cstheme="minorHAnsi"/>
          <w:lang w:val="es-ES_tradnl"/>
        </w:rPr>
        <w:t>, e</w:t>
      </w:r>
      <w:r w:rsidR="009113DE" w:rsidRPr="008123BF">
        <w:rPr>
          <w:rFonts w:asciiTheme="minorHAnsi" w:hAnsiTheme="minorHAnsi" w:cstheme="minorHAnsi"/>
          <w:lang w:val="es-ES_tradnl"/>
        </w:rPr>
        <w:t>llo aseguró la calidad de dicho instrumento y su pertinencia para esas personas</w:t>
      </w:r>
      <w:r w:rsidR="009113DE" w:rsidRPr="008123BF">
        <w:rPr>
          <w:rFonts w:asciiTheme="minorHAnsi" w:hAnsiTheme="minorHAnsi" w:cstheme="minorHAnsi"/>
          <w:vertAlign w:val="superscript"/>
          <w:lang w:val="es-ES_tradnl"/>
        </w:rPr>
        <w:footnoteReference w:id="3"/>
      </w:r>
      <w:r w:rsidR="009113DE" w:rsidRPr="008123BF">
        <w:rPr>
          <w:rFonts w:asciiTheme="minorHAnsi" w:hAnsiTheme="minorHAnsi" w:cstheme="minorHAnsi"/>
          <w:lang w:val="es-ES_tradnl"/>
        </w:rPr>
        <w:t>.</w:t>
      </w:r>
    </w:p>
    <w:p w14:paraId="5A5B380D" w14:textId="77777777" w:rsidR="00B37FCB" w:rsidRPr="008123BF" w:rsidRDefault="00B37FCB" w:rsidP="00636ECD">
      <w:pPr>
        <w:jc w:val="both"/>
        <w:rPr>
          <w:rFonts w:asciiTheme="minorHAnsi" w:hAnsiTheme="minorHAnsi" w:cstheme="minorHAnsi"/>
          <w:lang w:val="es-ES_tradnl"/>
        </w:rPr>
      </w:pPr>
    </w:p>
    <w:p w14:paraId="21362A04" w14:textId="3AFC4B24" w:rsidR="00491F9D" w:rsidRPr="008123BF" w:rsidRDefault="003B797B" w:rsidP="00636ECD">
      <w:pPr>
        <w:jc w:val="both"/>
        <w:rPr>
          <w:rFonts w:asciiTheme="minorHAnsi" w:hAnsiTheme="minorHAnsi" w:cstheme="minorHAnsi"/>
          <w:lang w:val="es-ES_tradnl"/>
        </w:rPr>
      </w:pPr>
      <w:r w:rsidRPr="008123BF">
        <w:rPr>
          <w:rFonts w:asciiTheme="minorHAnsi" w:hAnsiTheme="minorHAnsi" w:cstheme="minorHAnsi"/>
        </w:rPr>
        <w:t>Es así como l</w:t>
      </w:r>
      <w:r w:rsidR="00491F9D" w:rsidRPr="008123BF">
        <w:rPr>
          <w:rFonts w:asciiTheme="minorHAnsi" w:hAnsiTheme="minorHAnsi" w:cstheme="minorHAnsi"/>
        </w:rPr>
        <w:t xml:space="preserve">a </w:t>
      </w:r>
      <w:r w:rsidR="00CD12E2" w:rsidRPr="008123BF">
        <w:rPr>
          <w:rFonts w:asciiTheme="minorHAnsi" w:hAnsiTheme="minorHAnsi" w:cstheme="minorHAnsi"/>
        </w:rPr>
        <w:t>Suprema Corte</w:t>
      </w:r>
      <w:r w:rsidR="00AD4BB5" w:rsidRPr="008123BF">
        <w:rPr>
          <w:rFonts w:asciiTheme="minorHAnsi" w:hAnsiTheme="minorHAnsi" w:cstheme="minorHAnsi"/>
        </w:rPr>
        <w:t xml:space="preserve"> de Justicia de la Nación (Suprema Corte)</w:t>
      </w:r>
      <w:r w:rsidRPr="008123BF">
        <w:rPr>
          <w:rFonts w:asciiTheme="minorHAnsi" w:hAnsiTheme="minorHAnsi" w:cstheme="minorHAnsi"/>
        </w:rPr>
        <w:t>,</w:t>
      </w:r>
      <w:r w:rsidR="00491F9D" w:rsidRPr="008123BF">
        <w:rPr>
          <w:rFonts w:asciiTheme="minorHAnsi" w:hAnsiTheme="minorHAnsi" w:cstheme="minorHAnsi"/>
        </w:rPr>
        <w:t xml:space="preserve"> ha </w:t>
      </w:r>
      <w:r w:rsidR="000A4158" w:rsidRPr="008123BF">
        <w:rPr>
          <w:rFonts w:asciiTheme="minorHAnsi" w:hAnsiTheme="minorHAnsi" w:cstheme="minorHAnsi"/>
        </w:rPr>
        <w:t xml:space="preserve">resuelto </w:t>
      </w:r>
      <w:r w:rsidR="00491F9D" w:rsidRPr="008123BF">
        <w:rPr>
          <w:rFonts w:asciiTheme="minorHAnsi" w:hAnsiTheme="minorHAnsi" w:cstheme="minorHAnsi"/>
        </w:rPr>
        <w:t xml:space="preserve">que el derecho a la consulta de las personas con discapacidad en la legislación y políticas públicas nacionales es un requisito ineludible para asegurar la pertinencia y calidad de todas las acciones encaminadas a asegurar el pleno goce de </w:t>
      </w:r>
      <w:r w:rsidR="000A4158" w:rsidRPr="008123BF">
        <w:rPr>
          <w:rFonts w:asciiTheme="minorHAnsi" w:hAnsiTheme="minorHAnsi" w:cstheme="minorHAnsi"/>
        </w:rPr>
        <w:t>sus</w:t>
      </w:r>
      <w:r w:rsidR="00491F9D" w:rsidRPr="008123BF">
        <w:rPr>
          <w:rFonts w:asciiTheme="minorHAnsi" w:hAnsiTheme="minorHAnsi" w:cstheme="minorHAnsi"/>
        </w:rPr>
        <w:t xml:space="preserve"> derechos en igualdad de condiciones con los demás. Dicho de otro modo, la consulta es lo que asegura que las medidas dirigidas a las personas con discapacidad sean una respuesta a sus necesidades reales</w:t>
      </w:r>
      <w:r w:rsidR="00491F9D" w:rsidRPr="008123BF">
        <w:rPr>
          <w:rStyle w:val="Refdenotaalpie"/>
          <w:rFonts w:asciiTheme="minorHAnsi" w:hAnsiTheme="minorHAnsi" w:cstheme="minorHAnsi"/>
        </w:rPr>
        <w:footnoteReference w:id="4"/>
      </w:r>
      <w:r w:rsidR="00491F9D" w:rsidRPr="008123BF">
        <w:rPr>
          <w:rFonts w:asciiTheme="minorHAnsi" w:hAnsiTheme="minorHAnsi" w:cstheme="minorHAnsi"/>
        </w:rPr>
        <w:t>.</w:t>
      </w:r>
    </w:p>
    <w:p w14:paraId="1464911E" w14:textId="77777777" w:rsidR="009113DE" w:rsidRPr="008123BF" w:rsidRDefault="009113DE" w:rsidP="00636ECD">
      <w:pPr>
        <w:jc w:val="both"/>
        <w:rPr>
          <w:rFonts w:asciiTheme="minorHAnsi" w:hAnsiTheme="minorHAnsi" w:cstheme="minorHAnsi"/>
          <w:lang w:val="es-ES_tradnl"/>
        </w:rPr>
      </w:pPr>
    </w:p>
    <w:p w14:paraId="58BF157F" w14:textId="1C0C0548" w:rsidR="00075742" w:rsidRPr="008123BF" w:rsidRDefault="00075742" w:rsidP="00636ECD">
      <w:pPr>
        <w:jc w:val="both"/>
        <w:rPr>
          <w:rFonts w:asciiTheme="minorHAnsi" w:hAnsiTheme="minorHAnsi" w:cstheme="minorHAnsi"/>
          <w:lang w:val="es-ES_tradnl"/>
        </w:rPr>
      </w:pPr>
      <w:r w:rsidRPr="008123BF">
        <w:rPr>
          <w:rFonts w:asciiTheme="minorHAnsi" w:hAnsiTheme="minorHAnsi" w:cstheme="minorHAnsi"/>
        </w:rPr>
        <w:t xml:space="preserve">Ahora bien, </w:t>
      </w:r>
      <w:r w:rsidR="000A4158" w:rsidRPr="008123BF">
        <w:rPr>
          <w:rFonts w:asciiTheme="minorHAnsi" w:hAnsiTheme="minorHAnsi" w:cstheme="minorHAnsi"/>
        </w:rPr>
        <w:t xml:space="preserve">al no existir un procedimiento </w:t>
      </w:r>
      <w:r w:rsidR="00EB752E" w:rsidRPr="008123BF">
        <w:rPr>
          <w:rFonts w:asciiTheme="minorHAnsi" w:hAnsiTheme="minorHAnsi" w:cstheme="minorHAnsi"/>
          <w:lang w:val="es-ES_tradnl"/>
        </w:rPr>
        <w:t xml:space="preserve">previsto en una Ley General </w:t>
      </w:r>
      <w:r w:rsidR="000A4158" w:rsidRPr="008123BF">
        <w:rPr>
          <w:rFonts w:asciiTheme="minorHAnsi" w:hAnsiTheme="minorHAnsi" w:cstheme="minorHAnsi"/>
          <w:lang w:val="es-ES_tradnl"/>
        </w:rPr>
        <w:t xml:space="preserve">emitida por </w:t>
      </w:r>
      <w:r w:rsidR="00EB752E" w:rsidRPr="008123BF">
        <w:rPr>
          <w:rFonts w:asciiTheme="minorHAnsi" w:hAnsiTheme="minorHAnsi" w:cstheme="minorHAnsi"/>
          <w:lang w:val="es-ES_tradnl"/>
        </w:rPr>
        <w:t>el Congreso de la Unión que regule los parámetros y requisitos para cumplir con la obligación prevista en el artículo 4.3 de la CDPD</w:t>
      </w:r>
      <w:r w:rsidR="00EB752E" w:rsidRPr="008123BF">
        <w:rPr>
          <w:rFonts w:asciiTheme="minorHAnsi" w:hAnsiTheme="minorHAnsi" w:cstheme="minorHAnsi"/>
          <w:vertAlign w:val="superscript"/>
          <w:lang w:val="es-ES_tradnl"/>
        </w:rPr>
        <w:footnoteReference w:id="5"/>
      </w:r>
      <w:r w:rsidR="00EB752E" w:rsidRPr="008123BF">
        <w:rPr>
          <w:rFonts w:asciiTheme="minorHAnsi" w:hAnsiTheme="minorHAnsi" w:cstheme="minorHAnsi"/>
          <w:lang w:val="es-ES_tradnl"/>
        </w:rPr>
        <w:t xml:space="preserve">, la </w:t>
      </w:r>
      <w:r w:rsidR="00CD12E2" w:rsidRPr="008123BF">
        <w:rPr>
          <w:rFonts w:asciiTheme="minorHAnsi" w:hAnsiTheme="minorHAnsi" w:cstheme="minorHAnsi"/>
          <w:lang w:val="es-ES_tradnl"/>
        </w:rPr>
        <w:t>Suprema Corte</w:t>
      </w:r>
      <w:r w:rsidR="00CD12E2" w:rsidRPr="008123BF" w:rsidDel="009F44D0">
        <w:rPr>
          <w:rFonts w:asciiTheme="minorHAnsi" w:hAnsiTheme="minorHAnsi" w:cstheme="minorHAnsi"/>
          <w:lang w:val="es-ES_tradnl"/>
        </w:rPr>
        <w:t xml:space="preserve"> </w:t>
      </w:r>
      <w:r w:rsidR="00EB752E" w:rsidRPr="008123BF">
        <w:rPr>
          <w:rFonts w:asciiTheme="minorHAnsi" w:hAnsiTheme="minorHAnsi" w:cstheme="minorHAnsi"/>
          <w:lang w:val="es-ES_tradnl"/>
        </w:rPr>
        <w:t>recordó en su Acción de Inconstitucionalidad 71/2021</w:t>
      </w:r>
      <w:r w:rsidR="00EB752E" w:rsidRPr="008123BF">
        <w:rPr>
          <w:rStyle w:val="Refdenotaalpie"/>
          <w:rFonts w:asciiTheme="minorHAnsi" w:hAnsiTheme="minorHAnsi" w:cstheme="minorHAnsi"/>
          <w:lang w:val="es-ES_tradnl"/>
        </w:rPr>
        <w:footnoteReference w:id="6"/>
      </w:r>
      <w:r w:rsidR="00EB752E" w:rsidRPr="008123BF">
        <w:rPr>
          <w:rFonts w:asciiTheme="minorHAnsi" w:hAnsiTheme="minorHAnsi" w:cstheme="minorHAnsi"/>
          <w:lang w:val="es-ES_tradnl"/>
        </w:rPr>
        <w:t xml:space="preserve"> lo señalado por el Comité </w:t>
      </w:r>
      <w:r w:rsidR="00EB752E" w:rsidRPr="008123BF">
        <w:rPr>
          <w:rFonts w:asciiTheme="minorHAnsi" w:hAnsiTheme="minorHAnsi" w:cstheme="minorHAnsi"/>
        </w:rPr>
        <w:t xml:space="preserve">sobre los </w:t>
      </w:r>
      <w:r w:rsidR="0041765A" w:rsidRPr="008123BF">
        <w:rPr>
          <w:rFonts w:asciiTheme="minorHAnsi" w:hAnsiTheme="minorHAnsi" w:cstheme="minorHAnsi"/>
        </w:rPr>
        <w:t>D</w:t>
      </w:r>
      <w:r w:rsidR="00EB752E" w:rsidRPr="008123BF">
        <w:rPr>
          <w:rFonts w:asciiTheme="minorHAnsi" w:hAnsiTheme="minorHAnsi" w:cstheme="minorHAnsi"/>
        </w:rPr>
        <w:t xml:space="preserve">erechos de las </w:t>
      </w:r>
      <w:r w:rsidR="0041765A" w:rsidRPr="008123BF">
        <w:rPr>
          <w:rFonts w:asciiTheme="minorHAnsi" w:hAnsiTheme="minorHAnsi" w:cstheme="minorHAnsi"/>
        </w:rPr>
        <w:t>P</w:t>
      </w:r>
      <w:r w:rsidR="00EB752E" w:rsidRPr="008123BF">
        <w:rPr>
          <w:rFonts w:asciiTheme="minorHAnsi" w:hAnsiTheme="minorHAnsi" w:cstheme="minorHAnsi"/>
        </w:rPr>
        <w:t xml:space="preserve">ersonas con </w:t>
      </w:r>
      <w:r w:rsidR="0041765A" w:rsidRPr="008123BF">
        <w:rPr>
          <w:rFonts w:asciiTheme="minorHAnsi" w:hAnsiTheme="minorHAnsi" w:cstheme="minorHAnsi"/>
        </w:rPr>
        <w:t>D</w:t>
      </w:r>
      <w:r w:rsidR="00EB752E" w:rsidRPr="008123BF">
        <w:rPr>
          <w:rFonts w:asciiTheme="minorHAnsi" w:hAnsiTheme="minorHAnsi" w:cstheme="minorHAnsi"/>
        </w:rPr>
        <w:t>iscapacidad (el Comité)</w:t>
      </w:r>
      <w:r w:rsidR="00EB752E" w:rsidRPr="008123BF">
        <w:rPr>
          <w:rFonts w:asciiTheme="minorHAnsi" w:hAnsiTheme="minorHAnsi" w:cstheme="minorHAnsi"/>
          <w:lang w:val="es-ES_tradnl"/>
        </w:rPr>
        <w:t xml:space="preserve"> </w:t>
      </w:r>
      <w:r w:rsidR="0041765A" w:rsidRPr="008123BF">
        <w:rPr>
          <w:rFonts w:asciiTheme="minorHAnsi" w:hAnsiTheme="minorHAnsi" w:cstheme="minorHAnsi"/>
          <w:lang w:val="es-ES_tradnl"/>
        </w:rPr>
        <w:t>en su Observación General</w:t>
      </w:r>
      <w:r w:rsidR="00EB752E" w:rsidRPr="008123BF">
        <w:rPr>
          <w:rFonts w:asciiTheme="minorHAnsi" w:hAnsiTheme="minorHAnsi" w:cstheme="minorHAnsi"/>
          <w:lang w:val="es-ES_tradnl"/>
        </w:rPr>
        <w:t xml:space="preserve"> </w:t>
      </w:r>
      <w:r w:rsidR="0041765A" w:rsidRPr="008123BF">
        <w:rPr>
          <w:rFonts w:asciiTheme="minorHAnsi" w:hAnsiTheme="minorHAnsi" w:cstheme="minorHAnsi"/>
          <w:lang w:val="es-ES_tradnl"/>
        </w:rPr>
        <w:t>núm. 7</w:t>
      </w:r>
      <w:r w:rsidRPr="008123BF">
        <w:rPr>
          <w:rFonts w:asciiTheme="minorHAnsi" w:hAnsiTheme="minorHAnsi" w:cstheme="minorHAnsi"/>
          <w:lang w:val="es-ES_tradnl"/>
        </w:rPr>
        <w:t xml:space="preserve"> en relación con el deber de realizar consultas por parte de los poderes legislativos:</w:t>
      </w:r>
      <w:r w:rsidR="0041765A" w:rsidRPr="008123BF">
        <w:rPr>
          <w:rFonts w:asciiTheme="minorHAnsi" w:hAnsiTheme="minorHAnsi" w:cstheme="minorHAnsi"/>
          <w:lang w:val="es-ES_tradnl"/>
        </w:rPr>
        <w:t xml:space="preserve"> </w:t>
      </w:r>
      <w:r w:rsidR="0041765A" w:rsidRPr="008123BF">
        <w:rPr>
          <w:rFonts w:asciiTheme="minorHAnsi" w:hAnsiTheme="minorHAnsi" w:cstheme="minorHAnsi"/>
          <w:i/>
          <w:iCs/>
          <w:lang w:val="es-ES_tradnl"/>
        </w:rPr>
        <w:t>“</w:t>
      </w:r>
      <w:r w:rsidRPr="008123BF">
        <w:rPr>
          <w:rFonts w:asciiTheme="minorHAnsi" w:hAnsiTheme="minorHAnsi" w:cstheme="minorHAnsi"/>
          <w:i/>
          <w:iCs/>
          <w:lang w:val="es-ES_tradnl"/>
        </w:rPr>
        <w:t xml:space="preserve">A fin de cumplir las obligaciones dimanantes del artículo 4, párrafo 3, los Estados parte deberían incluir la obligación de celebrar consultas estrechas e integrar activamente a las personas con discapacidad, a través de sus propias organizaciones, en los marcos jurídicos y reglamentarios y los procedimientos en todos los niveles y sectores del Gobierno. </w:t>
      </w:r>
      <w:r w:rsidRPr="008123BF">
        <w:rPr>
          <w:rFonts w:asciiTheme="minorHAnsi" w:hAnsiTheme="minorHAnsi" w:cstheme="minorHAnsi"/>
          <w:b/>
          <w:bCs/>
          <w:i/>
          <w:iCs/>
          <w:lang w:val="es-ES_tradnl"/>
        </w:rPr>
        <w:t xml:space="preserve">Los Estados partes deberían considerar las consultas y la integración de las personas con discapacidad como medida obligatoria antes de aprobar leyes, reglamentos y políticas, ya sean de carácter general o relativos a la discapacidad. Por lo tanto, las consultas deberían comenzar en las fases iniciales y contribuir al resultado final en todos los procesos de adopción </w:t>
      </w:r>
      <w:r w:rsidRPr="008123BF">
        <w:rPr>
          <w:rFonts w:asciiTheme="minorHAnsi" w:hAnsiTheme="minorHAnsi" w:cstheme="minorHAnsi"/>
          <w:b/>
          <w:bCs/>
          <w:i/>
          <w:iCs/>
          <w:lang w:val="es-ES_tradnl"/>
        </w:rPr>
        <w:lastRenderedPageBreak/>
        <w:t>de decisiones</w:t>
      </w:r>
      <w:r w:rsidRPr="008123BF">
        <w:rPr>
          <w:rFonts w:asciiTheme="minorHAnsi" w:hAnsiTheme="minorHAnsi" w:cstheme="minorHAnsi"/>
          <w:i/>
          <w:iCs/>
          <w:lang w:val="es-ES_tradnl"/>
        </w:rPr>
        <w:t>. Las consultas deberían comprender a las organizaciones que representan a la amplia diversidad de personas con discapacidad a nivel local, nacional, regional e internacional</w:t>
      </w:r>
      <w:r w:rsidRPr="008123BF">
        <w:rPr>
          <w:rFonts w:asciiTheme="minorHAnsi" w:hAnsiTheme="minorHAnsi" w:cstheme="minorHAnsi"/>
          <w:vertAlign w:val="superscript"/>
          <w:lang w:val="es-ES_tradnl"/>
        </w:rPr>
        <w:footnoteReference w:id="7"/>
      </w:r>
      <w:r w:rsidRPr="008123BF">
        <w:rPr>
          <w:rFonts w:asciiTheme="minorHAnsi" w:hAnsiTheme="minorHAnsi" w:cstheme="minorHAnsi"/>
          <w:lang w:val="es-ES_tradnl"/>
        </w:rPr>
        <w:t>.</w:t>
      </w:r>
    </w:p>
    <w:p w14:paraId="1D346C44" w14:textId="77777777" w:rsidR="00075742" w:rsidRPr="008123BF" w:rsidRDefault="00075742" w:rsidP="00636ECD">
      <w:pPr>
        <w:jc w:val="both"/>
        <w:rPr>
          <w:rFonts w:asciiTheme="minorHAnsi" w:hAnsiTheme="minorHAnsi" w:cstheme="minorHAnsi"/>
          <w:lang w:val="es-ES_tradnl"/>
        </w:rPr>
      </w:pPr>
    </w:p>
    <w:p w14:paraId="0A50F83C" w14:textId="767E8F3C" w:rsidR="00EB752E" w:rsidRPr="008123BF" w:rsidRDefault="00EB752E" w:rsidP="00636ECD">
      <w:pPr>
        <w:jc w:val="both"/>
        <w:rPr>
          <w:rFonts w:asciiTheme="minorHAnsi" w:hAnsiTheme="minorHAnsi" w:cstheme="minorHAnsi"/>
        </w:rPr>
      </w:pPr>
      <w:r w:rsidRPr="008123BF">
        <w:rPr>
          <w:rFonts w:asciiTheme="minorHAnsi" w:hAnsiTheme="minorHAnsi" w:cstheme="minorHAnsi"/>
        </w:rPr>
        <w:t>Si bien</w:t>
      </w:r>
      <w:r w:rsidR="00213F73" w:rsidRPr="008123BF">
        <w:rPr>
          <w:rFonts w:asciiTheme="minorHAnsi" w:hAnsiTheme="minorHAnsi" w:cstheme="minorHAnsi"/>
        </w:rPr>
        <w:t xml:space="preserve"> es cierto que </w:t>
      </w:r>
      <w:r w:rsidRPr="008123BF">
        <w:rPr>
          <w:rFonts w:asciiTheme="minorHAnsi" w:hAnsiTheme="minorHAnsi" w:cstheme="minorHAnsi"/>
        </w:rPr>
        <w:t xml:space="preserve">no hay una legislación que establezca de manera precisa las etapas y requisitos que deben seguir las legislaturas y los poderes ejecutivos cuando van a regular cuestiones relacionadas con personas con discapacidad o emitir políticas públicas relacionadas con éstas, </w:t>
      </w:r>
      <w:r w:rsidR="00213F73" w:rsidRPr="008123BF">
        <w:rPr>
          <w:rFonts w:asciiTheme="minorHAnsi" w:hAnsiTheme="minorHAnsi" w:cstheme="minorHAnsi"/>
        </w:rPr>
        <w:t xml:space="preserve">y que los estándares de la </w:t>
      </w:r>
      <w:r w:rsidR="00CD12E2" w:rsidRPr="008123BF">
        <w:rPr>
          <w:rFonts w:asciiTheme="minorHAnsi" w:hAnsiTheme="minorHAnsi" w:cstheme="minorHAnsi"/>
        </w:rPr>
        <w:t>Suprema Corte</w:t>
      </w:r>
      <w:r w:rsidR="00CD12E2" w:rsidRPr="008123BF" w:rsidDel="009F44D0">
        <w:rPr>
          <w:rFonts w:asciiTheme="minorHAnsi" w:hAnsiTheme="minorHAnsi" w:cstheme="minorHAnsi"/>
        </w:rPr>
        <w:t xml:space="preserve"> </w:t>
      </w:r>
      <w:r w:rsidR="00213F73" w:rsidRPr="008123BF">
        <w:rPr>
          <w:rFonts w:asciiTheme="minorHAnsi" w:hAnsiTheme="minorHAnsi" w:cstheme="minorHAnsi"/>
        </w:rPr>
        <w:t xml:space="preserve">y los organismos internacionales han evolucionado en los últimos años, también lo es que </w:t>
      </w:r>
      <w:r w:rsidRPr="008123BF">
        <w:rPr>
          <w:rFonts w:asciiTheme="minorHAnsi" w:hAnsiTheme="minorHAnsi" w:cstheme="minorHAnsi"/>
        </w:rPr>
        <w:t>se han desarrollado criterios que dan guía a las autoridades y que permiten a los órganos jurisdiccionales analizar la adecuación de los procesos de consulta que realizan las autoridades, con el estándar aplicable.</w:t>
      </w:r>
    </w:p>
    <w:p w14:paraId="17F0DA8F" w14:textId="77777777" w:rsidR="00213F73" w:rsidRPr="008123BF" w:rsidRDefault="00213F73" w:rsidP="00636ECD">
      <w:pPr>
        <w:jc w:val="both"/>
        <w:rPr>
          <w:rFonts w:asciiTheme="minorHAnsi" w:hAnsiTheme="minorHAnsi" w:cstheme="minorHAnsi"/>
        </w:rPr>
      </w:pPr>
    </w:p>
    <w:p w14:paraId="00480E1A" w14:textId="77777777" w:rsidR="007760FE" w:rsidRPr="008123BF" w:rsidRDefault="00D4605A" w:rsidP="00636ECD">
      <w:pPr>
        <w:jc w:val="both"/>
        <w:rPr>
          <w:rFonts w:asciiTheme="minorHAnsi" w:hAnsiTheme="minorHAnsi" w:cstheme="minorHAnsi"/>
        </w:rPr>
      </w:pPr>
      <w:r w:rsidRPr="008123BF">
        <w:rPr>
          <w:rFonts w:asciiTheme="minorHAnsi" w:hAnsiTheme="minorHAnsi" w:cstheme="minorHAnsi"/>
        </w:rPr>
        <w:t>Fue</w:t>
      </w:r>
      <w:r w:rsidR="00213F73" w:rsidRPr="008123BF">
        <w:rPr>
          <w:rFonts w:asciiTheme="minorHAnsi" w:hAnsiTheme="minorHAnsi" w:cstheme="minorHAnsi"/>
        </w:rPr>
        <w:t xml:space="preserve"> así como </w:t>
      </w:r>
      <w:r w:rsidR="00EC6E16" w:rsidRPr="008123BF">
        <w:rPr>
          <w:rFonts w:asciiTheme="minorHAnsi" w:hAnsiTheme="minorHAnsi" w:cstheme="minorHAnsi"/>
        </w:rPr>
        <w:t xml:space="preserve">el Pleno de </w:t>
      </w:r>
      <w:r w:rsidR="00213F73" w:rsidRPr="008123BF">
        <w:rPr>
          <w:rFonts w:asciiTheme="minorHAnsi" w:hAnsiTheme="minorHAnsi" w:cstheme="minorHAnsi"/>
        </w:rPr>
        <w:t xml:space="preserve">la </w:t>
      </w:r>
      <w:r w:rsidR="00CD12E2" w:rsidRPr="008123BF">
        <w:rPr>
          <w:rFonts w:asciiTheme="minorHAnsi" w:hAnsiTheme="minorHAnsi" w:cstheme="minorHAnsi"/>
        </w:rPr>
        <w:t>Suprema Corte</w:t>
      </w:r>
      <w:r w:rsidR="00CD12E2" w:rsidRPr="008123BF" w:rsidDel="009F44D0">
        <w:rPr>
          <w:rFonts w:asciiTheme="minorHAnsi" w:hAnsiTheme="minorHAnsi" w:cstheme="minorHAnsi"/>
        </w:rPr>
        <w:t xml:space="preserve"> </w:t>
      </w:r>
      <w:r w:rsidR="00EC6E16" w:rsidRPr="008123BF">
        <w:rPr>
          <w:rFonts w:asciiTheme="minorHAnsi" w:hAnsiTheme="minorHAnsi" w:cstheme="minorHAnsi"/>
        </w:rPr>
        <w:t>en su Acción de Inconstitucionalidad 33/2015 (resuelta el 18 de febrero del 2016) comenz</w:t>
      </w:r>
      <w:r w:rsidRPr="008123BF">
        <w:rPr>
          <w:rFonts w:asciiTheme="minorHAnsi" w:hAnsiTheme="minorHAnsi" w:cstheme="minorHAnsi"/>
        </w:rPr>
        <w:t>ó</w:t>
      </w:r>
      <w:r w:rsidR="00EC6E16" w:rsidRPr="008123BF">
        <w:rPr>
          <w:rFonts w:asciiTheme="minorHAnsi" w:hAnsiTheme="minorHAnsi" w:cstheme="minorHAnsi"/>
        </w:rPr>
        <w:t xml:space="preserve"> a debatir sobre los criterios que se debieran </w:t>
      </w:r>
      <w:r w:rsidR="00F1267C" w:rsidRPr="008123BF">
        <w:rPr>
          <w:rFonts w:asciiTheme="minorHAnsi" w:hAnsiTheme="minorHAnsi" w:cstheme="minorHAnsi"/>
        </w:rPr>
        <w:t xml:space="preserve">observar </w:t>
      </w:r>
      <w:r w:rsidRPr="008123BF">
        <w:rPr>
          <w:rFonts w:asciiTheme="minorHAnsi" w:hAnsiTheme="minorHAnsi" w:cstheme="minorHAnsi"/>
        </w:rPr>
        <w:t>al</w:t>
      </w:r>
      <w:r w:rsidR="00EC6E16" w:rsidRPr="008123BF">
        <w:rPr>
          <w:rFonts w:asciiTheme="minorHAnsi" w:hAnsiTheme="minorHAnsi" w:cstheme="minorHAnsi"/>
        </w:rPr>
        <w:t xml:space="preserve"> realizar una consulta </w:t>
      </w:r>
      <w:r w:rsidRPr="008123BF">
        <w:rPr>
          <w:rFonts w:asciiTheme="minorHAnsi" w:hAnsiTheme="minorHAnsi" w:cstheme="minorHAnsi"/>
        </w:rPr>
        <w:t>a</w:t>
      </w:r>
      <w:r w:rsidR="00EC6E16" w:rsidRPr="008123BF">
        <w:rPr>
          <w:rFonts w:asciiTheme="minorHAnsi" w:hAnsiTheme="minorHAnsi" w:cstheme="minorHAnsi"/>
        </w:rPr>
        <w:t xml:space="preserve"> las personas con discapacidad </w:t>
      </w:r>
      <w:r w:rsidRPr="008123BF">
        <w:rPr>
          <w:rFonts w:asciiTheme="minorHAnsi" w:hAnsiTheme="minorHAnsi" w:cstheme="minorHAnsi"/>
        </w:rPr>
        <w:t xml:space="preserve">de manera </w:t>
      </w:r>
      <w:r w:rsidR="00EC6E16" w:rsidRPr="008123BF">
        <w:rPr>
          <w:rFonts w:asciiTheme="minorHAnsi" w:hAnsiTheme="minorHAnsi" w:cstheme="minorHAnsi"/>
        </w:rPr>
        <w:t>adecuada y significativa</w:t>
      </w:r>
      <w:r w:rsidR="00EC6E16" w:rsidRPr="008123BF">
        <w:rPr>
          <w:rStyle w:val="Refdenotaalpie"/>
          <w:rFonts w:asciiTheme="minorHAnsi" w:hAnsiTheme="minorHAnsi" w:cstheme="minorHAnsi"/>
        </w:rPr>
        <w:footnoteReference w:id="8"/>
      </w:r>
      <w:r w:rsidR="00EC6E16" w:rsidRPr="008123BF">
        <w:rPr>
          <w:rFonts w:asciiTheme="minorHAnsi" w:hAnsiTheme="minorHAnsi" w:cstheme="minorHAnsi"/>
        </w:rPr>
        <w:t xml:space="preserve">, </w:t>
      </w:r>
      <w:r w:rsidR="0054759B" w:rsidRPr="008123BF">
        <w:rPr>
          <w:rFonts w:asciiTheme="minorHAnsi" w:hAnsiTheme="minorHAnsi" w:cstheme="minorHAnsi"/>
        </w:rPr>
        <w:t xml:space="preserve">sin embargo, </w:t>
      </w:r>
      <w:r w:rsidR="00EC6E16" w:rsidRPr="008123BF">
        <w:rPr>
          <w:rFonts w:asciiTheme="minorHAnsi" w:hAnsiTheme="minorHAnsi" w:cstheme="minorHAnsi"/>
        </w:rPr>
        <w:t xml:space="preserve">no fue </w:t>
      </w:r>
      <w:r w:rsidR="0054759B" w:rsidRPr="008123BF">
        <w:rPr>
          <w:rFonts w:asciiTheme="minorHAnsi" w:hAnsiTheme="minorHAnsi" w:cstheme="minorHAnsi"/>
        </w:rPr>
        <w:t xml:space="preserve">sino </w:t>
      </w:r>
      <w:r w:rsidR="00EC6E16" w:rsidRPr="008123BF">
        <w:rPr>
          <w:rFonts w:asciiTheme="minorHAnsi" w:hAnsiTheme="minorHAnsi" w:cstheme="minorHAnsi"/>
        </w:rPr>
        <w:t xml:space="preserve">hasta </w:t>
      </w:r>
      <w:r w:rsidR="0054759B" w:rsidRPr="008123BF">
        <w:rPr>
          <w:rFonts w:asciiTheme="minorHAnsi" w:hAnsiTheme="minorHAnsi" w:cstheme="minorHAnsi"/>
        </w:rPr>
        <w:t xml:space="preserve">su </w:t>
      </w:r>
      <w:r w:rsidR="00EC6E16" w:rsidRPr="008123BF">
        <w:rPr>
          <w:rFonts w:asciiTheme="minorHAnsi" w:hAnsiTheme="minorHAnsi" w:cstheme="minorHAnsi"/>
        </w:rPr>
        <w:t>Acción de Inconstitucionalidad</w:t>
      </w:r>
      <w:r w:rsidR="0054759B" w:rsidRPr="008123BF">
        <w:rPr>
          <w:rFonts w:asciiTheme="minorHAnsi" w:hAnsiTheme="minorHAnsi" w:cstheme="minorHAnsi"/>
        </w:rPr>
        <w:t xml:space="preserve"> 41/2018 (resuelta el 21 de abril del 2020) cuando se pronunci</w:t>
      </w:r>
      <w:r w:rsidR="00505F80" w:rsidRPr="008123BF">
        <w:rPr>
          <w:rFonts w:asciiTheme="minorHAnsi" w:hAnsiTheme="minorHAnsi" w:cstheme="minorHAnsi"/>
        </w:rPr>
        <w:t>ó por primera vez s</w:t>
      </w:r>
      <w:r w:rsidR="0054759B" w:rsidRPr="008123BF">
        <w:rPr>
          <w:rFonts w:asciiTheme="minorHAnsi" w:hAnsiTheme="minorHAnsi" w:cstheme="minorHAnsi"/>
        </w:rPr>
        <w:t xml:space="preserve">obre los elementos mínimos para cumplir con el derecho de consulta previa a </w:t>
      </w:r>
      <w:r w:rsidR="00505F80" w:rsidRPr="008123BF">
        <w:rPr>
          <w:rFonts w:asciiTheme="minorHAnsi" w:hAnsiTheme="minorHAnsi" w:cstheme="minorHAnsi"/>
        </w:rPr>
        <w:t xml:space="preserve">las </w:t>
      </w:r>
      <w:r w:rsidR="0054759B" w:rsidRPr="008123BF">
        <w:rPr>
          <w:rFonts w:asciiTheme="minorHAnsi" w:hAnsiTheme="minorHAnsi" w:cstheme="minorHAnsi"/>
        </w:rPr>
        <w:t>personas con discapacidad</w:t>
      </w:r>
      <w:r w:rsidR="00505F80" w:rsidRPr="008123BF">
        <w:rPr>
          <w:rFonts w:asciiTheme="minorHAnsi" w:hAnsiTheme="minorHAnsi" w:cstheme="minorHAnsi"/>
        </w:rPr>
        <w:t xml:space="preserve">, siendo tales </w:t>
      </w:r>
      <w:r w:rsidR="0054759B" w:rsidRPr="008123BF">
        <w:rPr>
          <w:rFonts w:asciiTheme="minorHAnsi" w:hAnsiTheme="minorHAnsi" w:cstheme="minorHAnsi"/>
        </w:rPr>
        <w:t>los siguientes:</w:t>
      </w:r>
      <w:r w:rsidR="00505F80" w:rsidRPr="008123BF">
        <w:rPr>
          <w:rFonts w:asciiTheme="minorHAnsi" w:hAnsiTheme="minorHAnsi" w:cstheme="minorHAnsi"/>
        </w:rPr>
        <w:t xml:space="preserve"> </w:t>
      </w:r>
      <w:r w:rsidR="0054759B" w:rsidRPr="008123BF">
        <w:rPr>
          <w:rFonts w:asciiTheme="minorHAnsi" w:hAnsiTheme="minorHAnsi" w:cstheme="minorHAnsi"/>
        </w:rPr>
        <w:t>1) Previa, pública, abierta y regular</w:t>
      </w:r>
      <w:r w:rsidR="00505F80" w:rsidRPr="008123BF">
        <w:rPr>
          <w:rFonts w:asciiTheme="minorHAnsi" w:hAnsiTheme="minorHAnsi" w:cstheme="minorHAnsi"/>
        </w:rPr>
        <w:t xml:space="preserve">; </w:t>
      </w:r>
      <w:r w:rsidR="0054759B" w:rsidRPr="008123BF">
        <w:rPr>
          <w:rFonts w:asciiTheme="minorHAnsi" w:hAnsiTheme="minorHAnsi" w:cstheme="minorHAnsi"/>
        </w:rPr>
        <w:t>2) Estrecha y con participación preferentemente directa de las personas con discapacidad</w:t>
      </w:r>
      <w:r w:rsidR="00505F80" w:rsidRPr="008123BF">
        <w:rPr>
          <w:rFonts w:asciiTheme="minorHAnsi" w:hAnsiTheme="minorHAnsi" w:cstheme="minorHAnsi"/>
        </w:rPr>
        <w:t xml:space="preserve">; </w:t>
      </w:r>
      <w:r w:rsidR="0054759B" w:rsidRPr="008123BF">
        <w:rPr>
          <w:rFonts w:asciiTheme="minorHAnsi" w:hAnsiTheme="minorHAnsi" w:cstheme="minorHAnsi"/>
        </w:rPr>
        <w:t>3) Accesible</w:t>
      </w:r>
      <w:r w:rsidR="00505F80" w:rsidRPr="008123BF">
        <w:rPr>
          <w:rFonts w:asciiTheme="minorHAnsi" w:hAnsiTheme="minorHAnsi" w:cstheme="minorHAnsi"/>
        </w:rPr>
        <w:t xml:space="preserve">; </w:t>
      </w:r>
      <w:r w:rsidR="0054759B" w:rsidRPr="008123BF">
        <w:rPr>
          <w:rFonts w:asciiTheme="minorHAnsi" w:hAnsiTheme="minorHAnsi" w:cstheme="minorHAnsi"/>
        </w:rPr>
        <w:t>4) Informada</w:t>
      </w:r>
      <w:r w:rsidR="00505F80" w:rsidRPr="008123BF">
        <w:rPr>
          <w:rFonts w:asciiTheme="minorHAnsi" w:hAnsiTheme="minorHAnsi" w:cstheme="minorHAnsi"/>
        </w:rPr>
        <w:t xml:space="preserve">; </w:t>
      </w:r>
      <w:r w:rsidR="0054759B" w:rsidRPr="008123BF">
        <w:rPr>
          <w:rFonts w:asciiTheme="minorHAnsi" w:hAnsiTheme="minorHAnsi" w:cstheme="minorHAnsi"/>
        </w:rPr>
        <w:t>5) Significativa</w:t>
      </w:r>
      <w:r w:rsidR="00505F80" w:rsidRPr="008123BF">
        <w:rPr>
          <w:rFonts w:asciiTheme="minorHAnsi" w:hAnsiTheme="minorHAnsi" w:cstheme="minorHAnsi"/>
        </w:rPr>
        <w:t xml:space="preserve">; </w:t>
      </w:r>
      <w:r w:rsidR="0054759B" w:rsidRPr="008123BF">
        <w:rPr>
          <w:rFonts w:asciiTheme="minorHAnsi" w:hAnsiTheme="minorHAnsi" w:cstheme="minorHAnsi"/>
        </w:rPr>
        <w:t>6) Con participación efectiva</w:t>
      </w:r>
      <w:r w:rsidR="00505F80" w:rsidRPr="008123BF">
        <w:rPr>
          <w:rFonts w:asciiTheme="minorHAnsi" w:hAnsiTheme="minorHAnsi" w:cstheme="minorHAnsi"/>
        </w:rPr>
        <w:t xml:space="preserve">; y </w:t>
      </w:r>
      <w:r w:rsidR="0054759B" w:rsidRPr="008123BF">
        <w:rPr>
          <w:rFonts w:asciiTheme="minorHAnsi" w:hAnsiTheme="minorHAnsi" w:cstheme="minorHAnsi"/>
        </w:rPr>
        <w:t>7) Transparente</w:t>
      </w:r>
      <w:r w:rsidR="00BB6735" w:rsidRPr="008123BF">
        <w:rPr>
          <w:rFonts w:asciiTheme="minorHAnsi" w:hAnsiTheme="minorHAnsi" w:cstheme="minorHAnsi"/>
        </w:rPr>
        <w:t>, s</w:t>
      </w:r>
      <w:r w:rsidR="00AC0BD5" w:rsidRPr="008123BF">
        <w:rPr>
          <w:rFonts w:asciiTheme="minorHAnsi" w:hAnsiTheme="minorHAnsi" w:cstheme="minorHAnsi"/>
        </w:rPr>
        <w:t>iendo un criterio constante hasta la actualidad</w:t>
      </w:r>
      <w:r w:rsidR="007760FE" w:rsidRPr="008123BF">
        <w:rPr>
          <w:rFonts w:asciiTheme="minorHAnsi" w:hAnsiTheme="minorHAnsi" w:cstheme="minorHAnsi"/>
        </w:rPr>
        <w:t xml:space="preserve">. </w:t>
      </w:r>
    </w:p>
    <w:p w14:paraId="0198AC5F" w14:textId="610E6510" w:rsidR="00BB6735" w:rsidRPr="008123BF" w:rsidRDefault="00D61A48" w:rsidP="00636ECD">
      <w:pPr>
        <w:jc w:val="both"/>
        <w:rPr>
          <w:rFonts w:asciiTheme="minorHAnsi" w:hAnsiTheme="minorHAnsi" w:cstheme="minorHAnsi"/>
        </w:rPr>
      </w:pPr>
      <w:r w:rsidRPr="008123BF">
        <w:rPr>
          <w:rFonts w:asciiTheme="minorHAnsi" w:hAnsiTheme="minorHAnsi" w:cstheme="minorHAnsi"/>
        </w:rPr>
        <w:t>L</w:t>
      </w:r>
      <w:r w:rsidR="00BB6735" w:rsidRPr="008123BF">
        <w:rPr>
          <w:rFonts w:asciiTheme="minorHAnsi" w:hAnsiTheme="minorHAnsi" w:cstheme="minorHAnsi"/>
        </w:rPr>
        <w:t xml:space="preserve">os alcances de estos </w:t>
      </w:r>
      <w:r w:rsidR="002C0269" w:rsidRPr="008123BF">
        <w:rPr>
          <w:rFonts w:asciiTheme="minorHAnsi" w:hAnsiTheme="minorHAnsi" w:cstheme="minorHAnsi"/>
        </w:rPr>
        <w:t>elementos</w:t>
      </w:r>
      <w:r w:rsidR="00BB6735" w:rsidRPr="008123BF">
        <w:rPr>
          <w:rFonts w:asciiTheme="minorHAnsi" w:hAnsiTheme="minorHAnsi" w:cstheme="minorHAnsi"/>
        </w:rPr>
        <w:t xml:space="preserve"> serán desarrollados con mayor amplitud en apartados </w:t>
      </w:r>
      <w:r w:rsidRPr="008123BF">
        <w:rPr>
          <w:rFonts w:asciiTheme="minorHAnsi" w:hAnsiTheme="minorHAnsi" w:cstheme="minorHAnsi"/>
        </w:rPr>
        <w:t xml:space="preserve">subsecuentes </w:t>
      </w:r>
      <w:r w:rsidR="00BB6735" w:rsidRPr="008123BF">
        <w:rPr>
          <w:rFonts w:asciiTheme="minorHAnsi" w:hAnsiTheme="minorHAnsi" w:cstheme="minorHAnsi"/>
        </w:rPr>
        <w:t xml:space="preserve">del presente instrumento. </w:t>
      </w:r>
    </w:p>
    <w:p w14:paraId="258F3E94" w14:textId="77777777" w:rsidR="00D43466" w:rsidRPr="008123BF" w:rsidRDefault="00D43466" w:rsidP="00636ECD">
      <w:pPr>
        <w:jc w:val="both"/>
        <w:rPr>
          <w:rFonts w:asciiTheme="minorHAnsi" w:hAnsiTheme="minorHAnsi" w:cstheme="minorHAnsi"/>
        </w:rPr>
      </w:pPr>
    </w:p>
    <w:p w14:paraId="2A099389" w14:textId="224D9FC1" w:rsidR="00DC6BFB" w:rsidRPr="008123BF" w:rsidRDefault="002C0269" w:rsidP="00636ECD">
      <w:pPr>
        <w:jc w:val="both"/>
        <w:rPr>
          <w:rFonts w:asciiTheme="minorHAnsi" w:hAnsiTheme="minorHAnsi" w:cstheme="minorHAnsi"/>
        </w:rPr>
      </w:pPr>
      <w:r w:rsidRPr="008123BF">
        <w:rPr>
          <w:rFonts w:asciiTheme="minorHAnsi" w:hAnsiTheme="minorHAnsi" w:cstheme="minorHAnsi"/>
        </w:rPr>
        <w:t xml:space="preserve">Con base en todo lo </w:t>
      </w:r>
      <w:r w:rsidR="008528B5" w:rsidRPr="008123BF">
        <w:rPr>
          <w:rFonts w:asciiTheme="minorHAnsi" w:hAnsiTheme="minorHAnsi" w:cstheme="minorHAnsi"/>
        </w:rPr>
        <w:t xml:space="preserve">anterior, </w:t>
      </w:r>
      <w:r w:rsidRPr="008123BF">
        <w:rPr>
          <w:rFonts w:asciiTheme="minorHAnsi" w:hAnsiTheme="minorHAnsi" w:cstheme="minorHAnsi"/>
        </w:rPr>
        <w:t xml:space="preserve">este H. Congreso del Estado de Veracruz de Ignacio de la Llave </w:t>
      </w:r>
      <w:r w:rsidR="00BE33DC" w:rsidRPr="008123BF">
        <w:rPr>
          <w:rFonts w:asciiTheme="minorHAnsi" w:hAnsiTheme="minorHAnsi" w:cstheme="minorHAnsi"/>
        </w:rPr>
        <w:t>expide</w:t>
      </w:r>
      <w:r w:rsidR="008528B5" w:rsidRPr="008123BF">
        <w:rPr>
          <w:rFonts w:asciiTheme="minorHAnsi" w:hAnsiTheme="minorHAnsi" w:cstheme="minorHAnsi"/>
        </w:rPr>
        <w:t xml:space="preserve"> el </w:t>
      </w:r>
      <w:r w:rsidRPr="008123BF">
        <w:rPr>
          <w:rFonts w:asciiTheme="minorHAnsi" w:hAnsiTheme="minorHAnsi" w:cstheme="minorHAnsi"/>
        </w:rPr>
        <w:t xml:space="preserve">presente Protocolo </w:t>
      </w:r>
      <w:r w:rsidR="00BE33DC" w:rsidRPr="008123BF">
        <w:rPr>
          <w:rFonts w:asciiTheme="minorHAnsi" w:hAnsiTheme="minorHAnsi" w:cstheme="minorHAnsi"/>
        </w:rPr>
        <w:t xml:space="preserve">de </w:t>
      </w:r>
      <w:r w:rsidRPr="008123BF">
        <w:rPr>
          <w:rFonts w:asciiTheme="minorHAnsi" w:hAnsiTheme="minorHAnsi" w:cstheme="minorHAnsi"/>
        </w:rPr>
        <w:t xml:space="preserve">la consulta </w:t>
      </w:r>
      <w:r w:rsidR="000A55B9" w:rsidRPr="008123BF">
        <w:rPr>
          <w:rFonts w:asciiTheme="minorHAnsi" w:hAnsiTheme="minorHAnsi" w:cstheme="minorHAnsi"/>
        </w:rPr>
        <w:t xml:space="preserve">para implementar acciones afirmativas en favor de los derechos político - electorales de las personas con discapacidad </w:t>
      </w:r>
      <w:r w:rsidR="004C6170" w:rsidRPr="008123BF">
        <w:rPr>
          <w:rFonts w:asciiTheme="minorHAnsi" w:hAnsiTheme="minorHAnsi" w:cstheme="minorHAnsi"/>
        </w:rPr>
        <w:t xml:space="preserve">ordenada </w:t>
      </w:r>
      <w:r w:rsidRPr="008123BF">
        <w:rPr>
          <w:rFonts w:asciiTheme="minorHAnsi" w:hAnsiTheme="minorHAnsi" w:cstheme="minorHAnsi"/>
        </w:rPr>
        <w:t xml:space="preserve">por </w:t>
      </w:r>
      <w:r w:rsidR="006D2176" w:rsidRPr="008123BF">
        <w:rPr>
          <w:rFonts w:asciiTheme="minorHAnsi" w:hAnsiTheme="minorHAnsi" w:cstheme="minorHAnsi"/>
        </w:rPr>
        <w:t xml:space="preserve">el </w:t>
      </w:r>
      <w:r w:rsidR="00DC6BFB" w:rsidRPr="008123BF">
        <w:rPr>
          <w:rFonts w:asciiTheme="minorHAnsi" w:hAnsiTheme="minorHAnsi" w:cstheme="minorHAnsi"/>
        </w:rPr>
        <w:t>Tribunal Electoral de Veracruz respecto al juicio para la protección de los derechos político-electorales del ciudadano mediante su sentencia TEV-JDC-570/2022.</w:t>
      </w:r>
    </w:p>
    <w:p w14:paraId="7BA5C702" w14:textId="77777777" w:rsidR="000A55B9" w:rsidRPr="008123BF" w:rsidRDefault="000A55B9" w:rsidP="00636ECD">
      <w:pPr>
        <w:jc w:val="both"/>
        <w:rPr>
          <w:rFonts w:asciiTheme="minorHAnsi" w:hAnsiTheme="minorHAnsi" w:cstheme="minorHAnsi"/>
        </w:rPr>
      </w:pPr>
    </w:p>
    <w:p w14:paraId="07B30C7C" w14:textId="77777777" w:rsidR="000F1EDC" w:rsidRPr="008123BF" w:rsidRDefault="000F1EDC" w:rsidP="00636ECD">
      <w:pPr>
        <w:jc w:val="both"/>
        <w:rPr>
          <w:rFonts w:asciiTheme="minorHAnsi" w:hAnsiTheme="minorHAnsi" w:cstheme="minorHAnsi"/>
          <w:b/>
          <w:bCs/>
        </w:rPr>
      </w:pPr>
    </w:p>
    <w:p w14:paraId="07DB9ECA" w14:textId="1078DC95" w:rsidR="008528B5" w:rsidRPr="008123BF" w:rsidRDefault="008528B5" w:rsidP="00636ECD">
      <w:pPr>
        <w:jc w:val="both"/>
        <w:rPr>
          <w:rFonts w:asciiTheme="minorHAnsi" w:hAnsiTheme="minorHAnsi" w:cstheme="minorHAnsi"/>
          <w:b/>
          <w:bCs/>
          <w:u w:val="single"/>
        </w:rPr>
      </w:pPr>
      <w:r w:rsidRPr="008123BF">
        <w:rPr>
          <w:rFonts w:asciiTheme="minorHAnsi" w:hAnsiTheme="minorHAnsi" w:cstheme="minorHAnsi"/>
          <w:b/>
          <w:bCs/>
        </w:rPr>
        <w:t>I</w:t>
      </w:r>
      <w:r w:rsidR="00416E42" w:rsidRPr="008123BF">
        <w:rPr>
          <w:rFonts w:asciiTheme="minorHAnsi" w:hAnsiTheme="minorHAnsi" w:cstheme="minorHAnsi"/>
          <w:b/>
          <w:bCs/>
        </w:rPr>
        <w:t>II</w:t>
      </w:r>
      <w:r w:rsidRPr="008123BF">
        <w:rPr>
          <w:rFonts w:asciiTheme="minorHAnsi" w:hAnsiTheme="minorHAnsi" w:cstheme="minorHAnsi"/>
          <w:b/>
          <w:bCs/>
        </w:rPr>
        <w:t>.</w:t>
      </w:r>
      <w:r w:rsidRPr="008123BF">
        <w:rPr>
          <w:rFonts w:asciiTheme="minorHAnsi" w:hAnsiTheme="minorHAnsi" w:cstheme="minorHAnsi"/>
          <w:b/>
          <w:bCs/>
          <w:u w:val="single"/>
        </w:rPr>
        <w:t xml:space="preserve"> FUNDAMENTO JURÍDICO. </w:t>
      </w:r>
    </w:p>
    <w:p w14:paraId="0F6759F4" w14:textId="77777777" w:rsidR="008528B5" w:rsidRPr="008123BF" w:rsidRDefault="008528B5" w:rsidP="00636ECD">
      <w:pPr>
        <w:jc w:val="both"/>
        <w:rPr>
          <w:rFonts w:asciiTheme="minorHAnsi" w:hAnsiTheme="minorHAnsi" w:cstheme="minorHAnsi"/>
          <w:b/>
          <w:bCs/>
        </w:rPr>
      </w:pPr>
    </w:p>
    <w:p w14:paraId="0AF2A811" w14:textId="1BC32E42" w:rsidR="008528B5" w:rsidRDefault="008528B5" w:rsidP="00636ECD">
      <w:pPr>
        <w:jc w:val="both"/>
        <w:rPr>
          <w:rFonts w:asciiTheme="minorHAnsi" w:hAnsiTheme="minorHAnsi" w:cstheme="minorHAnsi"/>
        </w:rPr>
      </w:pPr>
      <w:r w:rsidRPr="008123BF">
        <w:rPr>
          <w:rFonts w:asciiTheme="minorHAnsi" w:hAnsiTheme="minorHAnsi" w:cstheme="minorHAnsi"/>
        </w:rPr>
        <w:t xml:space="preserve">Son fundamento jurídico del presente protocolo, así como del proceso de consulta que se </w:t>
      </w:r>
      <w:r w:rsidR="00C37CD2" w:rsidRPr="008123BF">
        <w:rPr>
          <w:rFonts w:asciiTheme="minorHAnsi" w:hAnsiTheme="minorHAnsi" w:cstheme="minorHAnsi"/>
        </w:rPr>
        <w:t>realizará</w:t>
      </w:r>
      <w:r w:rsidRPr="008123BF">
        <w:rPr>
          <w:rFonts w:asciiTheme="minorHAnsi" w:hAnsiTheme="minorHAnsi" w:cstheme="minorHAnsi"/>
        </w:rPr>
        <w:t xml:space="preserve">, las siguientes disposiciones: </w:t>
      </w:r>
    </w:p>
    <w:p w14:paraId="62970E7F" w14:textId="77777777" w:rsidR="0012078D" w:rsidRDefault="0012078D" w:rsidP="00636ECD">
      <w:pPr>
        <w:jc w:val="both"/>
        <w:rPr>
          <w:rFonts w:asciiTheme="minorHAnsi" w:hAnsiTheme="minorHAnsi" w:cstheme="minorHAnsi"/>
        </w:rPr>
      </w:pPr>
    </w:p>
    <w:p w14:paraId="58140144" w14:textId="77777777" w:rsidR="0012078D" w:rsidRDefault="0012078D" w:rsidP="00636ECD">
      <w:pPr>
        <w:jc w:val="both"/>
        <w:rPr>
          <w:rFonts w:asciiTheme="minorHAnsi" w:hAnsiTheme="minorHAnsi" w:cstheme="minorHAnsi"/>
        </w:rPr>
      </w:pPr>
    </w:p>
    <w:p w14:paraId="6E95F59D" w14:textId="77777777" w:rsidR="0012078D" w:rsidRDefault="0012078D" w:rsidP="00636ECD">
      <w:pPr>
        <w:jc w:val="both"/>
        <w:rPr>
          <w:rFonts w:asciiTheme="minorHAnsi" w:hAnsiTheme="minorHAnsi" w:cstheme="minorHAnsi"/>
        </w:rPr>
      </w:pPr>
    </w:p>
    <w:p w14:paraId="1A265BC6" w14:textId="77777777" w:rsidR="008528B5" w:rsidRPr="008123BF" w:rsidRDefault="008528B5" w:rsidP="00636ECD">
      <w:pPr>
        <w:jc w:val="both"/>
        <w:rPr>
          <w:rFonts w:asciiTheme="minorHAnsi" w:hAnsiTheme="minorHAnsi" w:cstheme="minorHAnsi"/>
        </w:rPr>
      </w:pPr>
    </w:p>
    <w:p w14:paraId="4C9B709E" w14:textId="77777777" w:rsidR="008528B5" w:rsidRPr="008123BF" w:rsidRDefault="008528B5" w:rsidP="00636ECD">
      <w:pPr>
        <w:pStyle w:val="Prrafodelista"/>
        <w:numPr>
          <w:ilvl w:val="0"/>
          <w:numId w:val="13"/>
        </w:numPr>
        <w:jc w:val="both"/>
        <w:rPr>
          <w:rFonts w:asciiTheme="minorHAnsi" w:hAnsiTheme="minorHAnsi" w:cstheme="minorHAnsi"/>
          <w:b/>
          <w:bCs/>
        </w:rPr>
      </w:pPr>
      <w:r w:rsidRPr="008123BF">
        <w:rPr>
          <w:rFonts w:asciiTheme="minorHAnsi" w:hAnsiTheme="minorHAnsi" w:cstheme="minorHAnsi"/>
          <w:b/>
          <w:bCs/>
        </w:rPr>
        <w:t>Instrumentos jurídicos internacionales.</w:t>
      </w:r>
    </w:p>
    <w:p w14:paraId="023C29A4" w14:textId="77777777" w:rsidR="008528B5" w:rsidRPr="008123BF" w:rsidRDefault="008528B5" w:rsidP="00636ECD">
      <w:pPr>
        <w:jc w:val="both"/>
        <w:rPr>
          <w:rFonts w:asciiTheme="minorHAnsi" w:hAnsiTheme="minorHAnsi" w:cstheme="minorHAnsi"/>
        </w:rPr>
      </w:pPr>
    </w:p>
    <w:p w14:paraId="2B6194F3" w14:textId="256163BC" w:rsidR="0032744E" w:rsidRPr="008123BF" w:rsidRDefault="0032744E" w:rsidP="00636ECD">
      <w:pPr>
        <w:pStyle w:val="Prrafodelista"/>
        <w:numPr>
          <w:ilvl w:val="0"/>
          <w:numId w:val="14"/>
        </w:numPr>
        <w:jc w:val="both"/>
        <w:rPr>
          <w:rFonts w:asciiTheme="minorHAnsi" w:hAnsiTheme="minorHAnsi" w:cstheme="minorHAnsi"/>
        </w:rPr>
      </w:pPr>
      <w:r w:rsidRPr="008123BF">
        <w:rPr>
          <w:rFonts w:asciiTheme="minorHAnsi" w:hAnsiTheme="minorHAnsi" w:cstheme="minorHAnsi"/>
          <w:u w:val="single"/>
        </w:rPr>
        <w:t>La Declaración Universal de los Derechos Humanos</w:t>
      </w:r>
      <w:r w:rsidRPr="008123BF">
        <w:rPr>
          <w:rFonts w:asciiTheme="minorHAnsi" w:hAnsiTheme="minorHAnsi" w:cstheme="minorHAnsi"/>
        </w:rPr>
        <w:t xml:space="preserve"> establece en su artículo 21 el derecho de toda persona a participar en el gobierno de su país, directamente o por medio de representantes libremente elegidos. Este derecho incluye el acceso igualitario a funciones públicas, así como el derecho de votar y ser votado en elecciones periódicas y auténticas, que se celebran mediante sufragio universal e igual y bajo condiciones de igualdad y libertad. Este artículo subraya la importancia de la participación política como un componente esencial de la democracia y el ejercicio pleno de los derechos humanos.</w:t>
      </w:r>
    </w:p>
    <w:p w14:paraId="28F88117" w14:textId="77777777" w:rsidR="00DF1CC7" w:rsidRPr="008123BF" w:rsidRDefault="00DF1CC7" w:rsidP="00636ECD">
      <w:pPr>
        <w:pStyle w:val="Prrafodelista"/>
        <w:jc w:val="both"/>
        <w:rPr>
          <w:rFonts w:asciiTheme="minorHAnsi" w:hAnsiTheme="minorHAnsi" w:cstheme="minorHAnsi"/>
        </w:rPr>
      </w:pPr>
    </w:p>
    <w:p w14:paraId="5441082D" w14:textId="21C609EC" w:rsidR="0020465D" w:rsidRPr="008123BF" w:rsidRDefault="0020465D" w:rsidP="00636ECD">
      <w:pPr>
        <w:pStyle w:val="Prrafodelista"/>
        <w:numPr>
          <w:ilvl w:val="0"/>
          <w:numId w:val="14"/>
        </w:numPr>
        <w:jc w:val="both"/>
        <w:rPr>
          <w:rFonts w:asciiTheme="minorHAnsi" w:hAnsiTheme="minorHAnsi" w:cstheme="minorHAnsi"/>
        </w:rPr>
      </w:pPr>
      <w:r w:rsidRPr="008123BF">
        <w:rPr>
          <w:rFonts w:asciiTheme="minorHAnsi" w:hAnsiTheme="minorHAnsi" w:cstheme="minorHAnsi"/>
          <w:u w:val="single"/>
        </w:rPr>
        <w:t>El Pacto Internacional de Derechos Civiles y Políticos</w:t>
      </w:r>
      <w:r w:rsidRPr="008123BF">
        <w:rPr>
          <w:rFonts w:asciiTheme="minorHAnsi" w:hAnsiTheme="minorHAnsi" w:cstheme="minorHAnsi"/>
        </w:rPr>
        <w:t xml:space="preserve">, que en su artículo 25 establece el derecho de participación en la vida pública y política, garantizando a toda la ciudadanía el derecho a votar y ser elegidos en elecciones periódicas y genuinas, que se celebren mediante sufragio universal e igual, y garantizando el secreto del voto. Además, reconoce la posibilidad de la ciudadanía </w:t>
      </w:r>
      <w:r w:rsidR="00E600BE" w:rsidRPr="008123BF">
        <w:rPr>
          <w:rFonts w:asciiTheme="minorHAnsi" w:hAnsiTheme="minorHAnsi" w:cstheme="minorHAnsi"/>
        </w:rPr>
        <w:t>para</w:t>
      </w:r>
      <w:r w:rsidRPr="008123BF">
        <w:rPr>
          <w:rFonts w:asciiTheme="minorHAnsi" w:hAnsiTheme="minorHAnsi" w:cstheme="minorHAnsi"/>
        </w:rPr>
        <w:t xml:space="preserve"> acceder, en condiciones de igualdad, a cargos públicos y a participar en la dirección de los asuntos públicos, ya sea directamente o a través de representantes libremente elegidos.</w:t>
      </w:r>
    </w:p>
    <w:p w14:paraId="16400593" w14:textId="77777777" w:rsidR="00B33AC4" w:rsidRPr="008123BF" w:rsidRDefault="00B33AC4" w:rsidP="00B33AC4">
      <w:pPr>
        <w:pStyle w:val="Prrafodelista"/>
        <w:jc w:val="both"/>
        <w:rPr>
          <w:rFonts w:asciiTheme="minorHAnsi" w:hAnsiTheme="minorHAnsi" w:cstheme="minorHAnsi"/>
        </w:rPr>
      </w:pPr>
    </w:p>
    <w:p w14:paraId="4E33DE40" w14:textId="4F1C92FE" w:rsidR="00F830B2" w:rsidRPr="008123BF" w:rsidRDefault="008528B5" w:rsidP="00636ECD">
      <w:pPr>
        <w:pStyle w:val="Prrafodelista"/>
        <w:numPr>
          <w:ilvl w:val="0"/>
          <w:numId w:val="14"/>
        </w:numPr>
        <w:jc w:val="both"/>
        <w:rPr>
          <w:rFonts w:asciiTheme="minorHAnsi" w:hAnsiTheme="minorHAnsi" w:cstheme="minorHAnsi"/>
        </w:rPr>
      </w:pPr>
      <w:r w:rsidRPr="008123BF">
        <w:rPr>
          <w:rFonts w:asciiTheme="minorHAnsi" w:hAnsiTheme="minorHAnsi" w:cstheme="minorHAnsi"/>
          <w:u w:val="single"/>
        </w:rPr>
        <w:t>La Convención sobre los Derechos de las Personas con Discapacidad</w:t>
      </w:r>
      <w:r w:rsidRPr="008123BF">
        <w:rPr>
          <w:rFonts w:asciiTheme="minorHAnsi" w:hAnsiTheme="minorHAnsi" w:cstheme="minorHAnsi"/>
        </w:rPr>
        <w:t xml:space="preserve">, que </w:t>
      </w:r>
      <w:r w:rsidR="00F830B2" w:rsidRPr="008123BF">
        <w:rPr>
          <w:rFonts w:asciiTheme="minorHAnsi" w:hAnsiTheme="minorHAnsi" w:cstheme="minorHAnsi"/>
        </w:rPr>
        <w:t xml:space="preserve">en su artículo 4.3 </w:t>
      </w:r>
      <w:r w:rsidRPr="008123BF">
        <w:rPr>
          <w:rFonts w:asciiTheme="minorHAnsi" w:hAnsiTheme="minorHAnsi" w:cstheme="minorHAnsi"/>
        </w:rPr>
        <w:t>considera que las personas con discapacidad deben tener la oportunidad de participar activamente en los procesos de adopción de decisiones sobre políticas y programas, incluidos los que les afect</w:t>
      </w:r>
      <w:r w:rsidR="00FD18B3" w:rsidRPr="008123BF">
        <w:rPr>
          <w:rFonts w:asciiTheme="minorHAnsi" w:hAnsiTheme="minorHAnsi" w:cstheme="minorHAnsi"/>
        </w:rPr>
        <w:t>e</w:t>
      </w:r>
      <w:r w:rsidRPr="008123BF">
        <w:rPr>
          <w:rFonts w:asciiTheme="minorHAnsi" w:hAnsiTheme="minorHAnsi" w:cstheme="minorHAnsi"/>
        </w:rPr>
        <w:t>n directamente.</w:t>
      </w:r>
    </w:p>
    <w:p w14:paraId="1BD8D0CE" w14:textId="77777777" w:rsidR="00F830B2" w:rsidRPr="008123BF" w:rsidRDefault="00F830B2" w:rsidP="00636ECD">
      <w:pPr>
        <w:pStyle w:val="Prrafodelista"/>
        <w:jc w:val="both"/>
        <w:rPr>
          <w:rFonts w:asciiTheme="minorHAnsi" w:hAnsiTheme="minorHAnsi" w:cstheme="minorHAnsi"/>
        </w:rPr>
      </w:pPr>
    </w:p>
    <w:p w14:paraId="447971AE" w14:textId="3D3E100B" w:rsidR="008528B5" w:rsidRPr="008123BF" w:rsidRDefault="00F830B2" w:rsidP="00636ECD">
      <w:pPr>
        <w:pStyle w:val="Prrafodelista"/>
        <w:numPr>
          <w:ilvl w:val="0"/>
          <w:numId w:val="14"/>
        </w:numPr>
        <w:jc w:val="both"/>
        <w:rPr>
          <w:rFonts w:asciiTheme="minorHAnsi" w:hAnsiTheme="minorHAnsi" w:cstheme="minorHAnsi"/>
        </w:rPr>
      </w:pPr>
      <w:r w:rsidRPr="008123BF">
        <w:rPr>
          <w:rFonts w:asciiTheme="minorHAnsi" w:hAnsiTheme="minorHAnsi" w:cstheme="minorHAnsi"/>
          <w:u w:val="single"/>
        </w:rPr>
        <w:t>La Convención Interamericana para la Eliminación de todas las formas de Discriminación contra las Personas con Discapacidad</w:t>
      </w:r>
      <w:r w:rsidRPr="008123BF">
        <w:rPr>
          <w:rFonts w:asciiTheme="minorHAnsi" w:hAnsiTheme="minorHAnsi" w:cstheme="minorHAnsi"/>
        </w:rPr>
        <w:t xml:space="preserve">, que en su artículo V.1 </w:t>
      </w:r>
      <w:r w:rsidR="00E600BE" w:rsidRPr="008123BF">
        <w:rPr>
          <w:rFonts w:asciiTheme="minorHAnsi" w:hAnsiTheme="minorHAnsi" w:cstheme="minorHAnsi"/>
        </w:rPr>
        <w:t>dispone</w:t>
      </w:r>
      <w:r w:rsidRPr="008123BF">
        <w:rPr>
          <w:rFonts w:asciiTheme="minorHAnsi" w:hAnsiTheme="minorHAnsi" w:cstheme="minorHAnsi"/>
        </w:rPr>
        <w:t xml:space="preserve"> que los Estados Parte promoverán la participación de representantes de organizaciones de personas con discapacidad, organizaciones no gubernamentales que trabajan en este campo o personas con discapacidad, en la elaboración, ejecución y evaluación de medidas y políticas para aplicar dicha Convención.</w:t>
      </w:r>
    </w:p>
    <w:p w14:paraId="3E6CDFCA" w14:textId="77777777" w:rsidR="009050CA" w:rsidRPr="008123BF" w:rsidRDefault="009050CA" w:rsidP="00636ECD">
      <w:pPr>
        <w:pStyle w:val="Prrafodelista"/>
        <w:jc w:val="both"/>
        <w:rPr>
          <w:rFonts w:asciiTheme="minorHAnsi" w:hAnsiTheme="minorHAnsi" w:cstheme="minorHAnsi"/>
        </w:rPr>
      </w:pPr>
    </w:p>
    <w:p w14:paraId="56A6BD39" w14:textId="74B9AC4A" w:rsidR="008E6C04" w:rsidRDefault="008E6C04" w:rsidP="00636ECD">
      <w:pPr>
        <w:pStyle w:val="Prrafodelista"/>
        <w:numPr>
          <w:ilvl w:val="0"/>
          <w:numId w:val="14"/>
        </w:numPr>
        <w:jc w:val="both"/>
        <w:rPr>
          <w:rFonts w:asciiTheme="minorHAnsi" w:hAnsiTheme="minorHAnsi" w:cstheme="minorHAnsi"/>
        </w:rPr>
      </w:pPr>
      <w:r w:rsidRPr="008123BF">
        <w:rPr>
          <w:rFonts w:asciiTheme="minorHAnsi" w:hAnsiTheme="minorHAnsi" w:cstheme="minorHAnsi"/>
          <w:u w:val="single"/>
        </w:rPr>
        <w:t>La Observación General N</w:t>
      </w:r>
      <w:r w:rsidR="004D15EC" w:rsidRPr="008123BF">
        <w:rPr>
          <w:rFonts w:asciiTheme="minorHAnsi" w:hAnsiTheme="minorHAnsi" w:cstheme="minorHAnsi"/>
          <w:u w:val="single"/>
        </w:rPr>
        <w:t>úm</w:t>
      </w:r>
      <w:r w:rsidRPr="008123BF">
        <w:rPr>
          <w:rFonts w:asciiTheme="minorHAnsi" w:hAnsiTheme="minorHAnsi" w:cstheme="minorHAnsi"/>
          <w:u w:val="single"/>
        </w:rPr>
        <w:t>. 7</w:t>
      </w:r>
      <w:r w:rsidR="00F82B41" w:rsidRPr="008123BF">
        <w:rPr>
          <w:rFonts w:asciiTheme="minorHAnsi" w:hAnsiTheme="minorHAnsi" w:cstheme="minorHAnsi"/>
          <w:u w:val="single"/>
        </w:rPr>
        <w:t xml:space="preserve"> (9 de noviembre de 2018)</w:t>
      </w:r>
      <w:r w:rsidRPr="008123BF">
        <w:rPr>
          <w:rFonts w:asciiTheme="minorHAnsi" w:hAnsiTheme="minorHAnsi" w:cstheme="minorHAnsi"/>
          <w:u w:val="single"/>
        </w:rPr>
        <w:t xml:space="preserve"> </w:t>
      </w:r>
      <w:r w:rsidR="00F82B41" w:rsidRPr="008123BF">
        <w:rPr>
          <w:rFonts w:asciiTheme="minorHAnsi" w:hAnsiTheme="minorHAnsi" w:cstheme="minorHAnsi"/>
          <w:u w:val="single"/>
        </w:rPr>
        <w:t>sobre la participación de las personas con discapacidad, incluidos los niños y las niñas con discapacidad, a través de las organizaciones que las representan, en la aplicación y el seguimiento de la Convención</w:t>
      </w:r>
      <w:r w:rsidR="00F82B41" w:rsidRPr="008123BF">
        <w:rPr>
          <w:rFonts w:asciiTheme="minorHAnsi" w:hAnsiTheme="minorHAnsi" w:cstheme="minorHAnsi"/>
        </w:rPr>
        <w:t xml:space="preserve">, </w:t>
      </w:r>
      <w:r w:rsidRPr="008123BF">
        <w:rPr>
          <w:rFonts w:asciiTheme="minorHAnsi" w:hAnsiTheme="minorHAnsi" w:cstheme="minorHAnsi"/>
        </w:rPr>
        <w:t xml:space="preserve">del Comité </w:t>
      </w:r>
      <w:r w:rsidR="00F82B41" w:rsidRPr="008123BF">
        <w:rPr>
          <w:rFonts w:asciiTheme="minorHAnsi" w:hAnsiTheme="minorHAnsi" w:cstheme="minorHAnsi"/>
        </w:rPr>
        <w:t xml:space="preserve">sobre los </w:t>
      </w:r>
      <w:r w:rsidRPr="008123BF">
        <w:rPr>
          <w:rFonts w:asciiTheme="minorHAnsi" w:hAnsiTheme="minorHAnsi" w:cstheme="minorHAnsi"/>
        </w:rPr>
        <w:t>Derechos de las Personas con Discapacidad, que establece, entre otras cuestiones, que los Estados Partes deben considerar las consultas y la integración de las personas con discapacidad como medida obligatoria antes de aprobar leyes, reglamentos y políticas, ya sean de carácter general o relativos a la discapacidad.</w:t>
      </w:r>
    </w:p>
    <w:p w14:paraId="0B371C9C" w14:textId="77777777" w:rsidR="0012078D" w:rsidRPr="0012078D" w:rsidRDefault="0012078D" w:rsidP="0012078D">
      <w:pPr>
        <w:pStyle w:val="Prrafodelista"/>
        <w:rPr>
          <w:rFonts w:asciiTheme="minorHAnsi" w:hAnsiTheme="minorHAnsi" w:cstheme="minorHAnsi"/>
        </w:rPr>
      </w:pPr>
    </w:p>
    <w:p w14:paraId="12817375" w14:textId="77777777" w:rsidR="0012078D" w:rsidRPr="0012078D" w:rsidRDefault="0012078D" w:rsidP="0012078D">
      <w:pPr>
        <w:jc w:val="both"/>
        <w:rPr>
          <w:rFonts w:asciiTheme="minorHAnsi" w:hAnsiTheme="minorHAnsi" w:cstheme="minorHAnsi"/>
        </w:rPr>
      </w:pPr>
    </w:p>
    <w:p w14:paraId="0EAB4711" w14:textId="77777777" w:rsidR="00F830B2" w:rsidRPr="008123BF" w:rsidRDefault="00F830B2" w:rsidP="00636ECD">
      <w:pPr>
        <w:ind w:left="360"/>
        <w:jc w:val="both"/>
        <w:rPr>
          <w:rFonts w:asciiTheme="minorHAnsi" w:hAnsiTheme="minorHAnsi" w:cstheme="minorHAnsi"/>
        </w:rPr>
      </w:pPr>
    </w:p>
    <w:p w14:paraId="020AFD0D" w14:textId="3E95A700" w:rsidR="008528B5" w:rsidRPr="008123BF" w:rsidRDefault="008528B5" w:rsidP="00636ECD">
      <w:pPr>
        <w:pStyle w:val="Prrafodelista"/>
        <w:numPr>
          <w:ilvl w:val="0"/>
          <w:numId w:val="13"/>
        </w:numPr>
        <w:jc w:val="both"/>
        <w:rPr>
          <w:rFonts w:asciiTheme="minorHAnsi" w:hAnsiTheme="minorHAnsi" w:cstheme="minorHAnsi"/>
          <w:b/>
          <w:bCs/>
        </w:rPr>
      </w:pPr>
      <w:r w:rsidRPr="008123BF">
        <w:rPr>
          <w:rFonts w:asciiTheme="minorHAnsi" w:hAnsiTheme="minorHAnsi" w:cstheme="minorHAnsi"/>
          <w:b/>
          <w:bCs/>
        </w:rPr>
        <w:lastRenderedPageBreak/>
        <w:t>Instrumentos jurídicos nacionales.</w:t>
      </w:r>
    </w:p>
    <w:p w14:paraId="7A9A9138" w14:textId="77777777" w:rsidR="008528B5" w:rsidRPr="008123BF" w:rsidRDefault="008528B5" w:rsidP="00636ECD">
      <w:pPr>
        <w:ind w:firstLine="360"/>
        <w:jc w:val="both"/>
        <w:rPr>
          <w:rFonts w:asciiTheme="minorHAnsi" w:hAnsiTheme="minorHAnsi" w:cstheme="minorHAnsi"/>
          <w:b/>
          <w:bCs/>
        </w:rPr>
      </w:pPr>
    </w:p>
    <w:p w14:paraId="0552EC6B" w14:textId="40047B4B" w:rsidR="002A4E89" w:rsidRPr="008123BF" w:rsidRDefault="008528B5" w:rsidP="00636ECD">
      <w:pPr>
        <w:pStyle w:val="Prrafodelista"/>
        <w:numPr>
          <w:ilvl w:val="0"/>
          <w:numId w:val="8"/>
        </w:numPr>
        <w:jc w:val="both"/>
        <w:rPr>
          <w:rFonts w:asciiTheme="minorHAnsi" w:hAnsiTheme="minorHAnsi" w:cstheme="minorHAnsi"/>
        </w:rPr>
      </w:pPr>
      <w:r w:rsidRPr="008123BF">
        <w:rPr>
          <w:rFonts w:asciiTheme="minorHAnsi" w:hAnsiTheme="minorHAnsi" w:cstheme="minorHAnsi"/>
          <w:u w:val="single"/>
        </w:rPr>
        <w:t>La Constitución Política de los Estados Unidos Mexicanos</w:t>
      </w:r>
      <w:r w:rsidRPr="008123BF">
        <w:rPr>
          <w:rFonts w:asciiTheme="minorHAnsi" w:hAnsiTheme="minorHAnsi" w:cstheme="minorHAnsi"/>
        </w:rPr>
        <w:t xml:space="preserve"> prevé </w:t>
      </w:r>
      <w:r w:rsidR="00FD18B3" w:rsidRPr="008123BF">
        <w:rPr>
          <w:rFonts w:asciiTheme="minorHAnsi" w:hAnsiTheme="minorHAnsi" w:cstheme="minorHAnsi"/>
        </w:rPr>
        <w:t xml:space="preserve">el </w:t>
      </w:r>
      <w:r w:rsidRPr="008123BF">
        <w:rPr>
          <w:rFonts w:asciiTheme="minorHAnsi" w:hAnsiTheme="minorHAnsi" w:cstheme="minorHAnsi"/>
        </w:rPr>
        <w:t xml:space="preserve">derecho a la consulta en sus artículos 1 y 133, al establecer que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w:t>
      </w:r>
      <w:r w:rsidR="004D15EC" w:rsidRPr="008123BF">
        <w:rPr>
          <w:rFonts w:asciiTheme="minorHAnsi" w:hAnsiTheme="minorHAnsi" w:cstheme="minorHAnsi"/>
        </w:rPr>
        <w:t>dicha</w:t>
      </w:r>
      <w:r w:rsidRPr="008123BF">
        <w:rPr>
          <w:rFonts w:asciiTheme="minorHAnsi" w:hAnsiTheme="minorHAnsi" w:cstheme="minorHAnsi"/>
        </w:rPr>
        <w:t xml:space="preserve"> Constitución establece.</w:t>
      </w:r>
    </w:p>
    <w:p w14:paraId="32BE4086" w14:textId="77777777" w:rsidR="002A4E89" w:rsidRPr="008123BF" w:rsidRDefault="002A4E89" w:rsidP="00636ECD">
      <w:pPr>
        <w:pStyle w:val="Prrafodelista"/>
        <w:jc w:val="both"/>
        <w:rPr>
          <w:rFonts w:asciiTheme="minorHAnsi" w:hAnsiTheme="minorHAnsi" w:cstheme="minorHAnsi"/>
        </w:rPr>
      </w:pPr>
    </w:p>
    <w:p w14:paraId="7947928C" w14:textId="7D2D7BEC" w:rsidR="002A4E89" w:rsidRPr="008123BF" w:rsidRDefault="003B1279" w:rsidP="00636ECD">
      <w:pPr>
        <w:pStyle w:val="Prrafodelista"/>
        <w:numPr>
          <w:ilvl w:val="0"/>
          <w:numId w:val="8"/>
        </w:numPr>
        <w:jc w:val="both"/>
        <w:rPr>
          <w:rFonts w:asciiTheme="minorHAnsi" w:hAnsiTheme="minorHAnsi" w:cstheme="minorHAnsi"/>
        </w:rPr>
      </w:pPr>
      <w:r w:rsidRPr="008123BF">
        <w:rPr>
          <w:rFonts w:asciiTheme="minorHAnsi" w:hAnsiTheme="minorHAnsi" w:cstheme="minorHAnsi"/>
          <w:u w:val="single"/>
        </w:rPr>
        <w:t>La Suprema Corte de Justicia de la Nación</w:t>
      </w:r>
      <w:r w:rsidRPr="008123BF">
        <w:rPr>
          <w:rFonts w:asciiTheme="minorHAnsi" w:hAnsiTheme="minorHAnsi" w:cstheme="minorHAnsi"/>
        </w:rPr>
        <w:t xml:space="preserve"> señaló en su Acción de Inconstitucionalidad 195/2020</w:t>
      </w:r>
      <w:r w:rsidR="002A4E89" w:rsidRPr="008123BF">
        <w:rPr>
          <w:rFonts w:asciiTheme="minorHAnsi" w:hAnsiTheme="minorHAnsi" w:cstheme="minorHAnsi"/>
        </w:rPr>
        <w:t xml:space="preserve"> de fecha 17 de noviembre del 2022</w:t>
      </w:r>
      <w:r w:rsidRPr="008123BF">
        <w:rPr>
          <w:rFonts w:asciiTheme="minorHAnsi" w:hAnsiTheme="minorHAnsi" w:cstheme="minorHAnsi"/>
        </w:rPr>
        <w:t xml:space="preserve"> </w:t>
      </w:r>
      <w:r w:rsidR="002A4E89" w:rsidRPr="008123BF">
        <w:rPr>
          <w:rFonts w:asciiTheme="minorHAnsi" w:hAnsiTheme="minorHAnsi" w:cstheme="minorHAnsi"/>
        </w:rPr>
        <w:t>que</w:t>
      </w:r>
      <w:r w:rsidR="00FA5471" w:rsidRPr="008123BF">
        <w:rPr>
          <w:rFonts w:asciiTheme="minorHAnsi" w:hAnsiTheme="minorHAnsi" w:cstheme="minorHAnsi"/>
        </w:rPr>
        <w:t>,</w:t>
      </w:r>
      <w:r w:rsidR="002A4E89" w:rsidRPr="008123BF">
        <w:rPr>
          <w:rFonts w:asciiTheme="minorHAnsi" w:hAnsiTheme="minorHAnsi" w:cstheme="minorHAnsi"/>
        </w:rPr>
        <w:t xml:space="preserve"> e</w:t>
      </w:r>
      <w:r w:rsidRPr="008123BF">
        <w:rPr>
          <w:rFonts w:asciiTheme="minorHAnsi" w:hAnsiTheme="minorHAnsi" w:cstheme="minorHAnsi"/>
        </w:rPr>
        <w:t xml:space="preserve">n el marco del derecho a la igualdad y no discriminación, y particularmente con el propósito de alcanzar una auténtica igualdad sustantiva entre las personas o grupos, cobran sentido las denominadas </w:t>
      </w:r>
      <w:r w:rsidRPr="008123BF">
        <w:rPr>
          <w:rFonts w:asciiTheme="minorHAnsi" w:hAnsiTheme="minorHAnsi" w:cstheme="minorHAnsi"/>
          <w:i/>
          <w:iCs/>
        </w:rPr>
        <w:t>medidas o acciones afirmativas</w:t>
      </w:r>
      <w:r w:rsidRPr="008123BF">
        <w:rPr>
          <w:rFonts w:asciiTheme="minorHAnsi" w:hAnsiTheme="minorHAnsi" w:cstheme="minorHAnsi"/>
        </w:rPr>
        <w:t xml:space="preserve"> o </w:t>
      </w:r>
      <w:r w:rsidRPr="008123BF">
        <w:rPr>
          <w:rFonts w:asciiTheme="minorHAnsi" w:hAnsiTheme="minorHAnsi" w:cstheme="minorHAnsi"/>
          <w:i/>
          <w:iCs/>
        </w:rPr>
        <w:t>positivas</w:t>
      </w:r>
      <w:r w:rsidRPr="008123BF">
        <w:rPr>
          <w:rFonts w:asciiTheme="minorHAnsi" w:hAnsiTheme="minorHAnsi" w:cstheme="minorHAnsi"/>
          <w:i/>
          <w:iCs/>
          <w:vertAlign w:val="superscript"/>
        </w:rPr>
        <w:footnoteReference w:id="9"/>
      </w:r>
      <w:r w:rsidRPr="008123BF">
        <w:rPr>
          <w:rFonts w:asciiTheme="minorHAnsi" w:hAnsiTheme="minorHAnsi" w:cstheme="minorHAnsi"/>
        </w:rPr>
        <w:t xml:space="preserve"> que </w:t>
      </w:r>
      <w:r w:rsidR="00FE43D0" w:rsidRPr="008123BF">
        <w:rPr>
          <w:rFonts w:asciiTheme="minorHAnsi" w:hAnsiTheme="minorHAnsi" w:cstheme="minorHAnsi"/>
        </w:rPr>
        <w:t>la</w:t>
      </w:r>
      <w:r w:rsidRPr="008123BF">
        <w:rPr>
          <w:rFonts w:asciiTheme="minorHAnsi" w:hAnsiTheme="minorHAnsi" w:cstheme="minorHAnsi"/>
        </w:rPr>
        <w:t xml:space="preserve"> Suprema Corte de Justicia de la Nación ha identificado como aquellas cuya implementación tiende a lograr la eliminación de la discriminación o desventaja histórica de determinados grupos o colectivos, que los mantiene en situaciones de vulnerabilidad.</w:t>
      </w:r>
      <w:r w:rsidRPr="008123BF">
        <w:rPr>
          <w:rFonts w:asciiTheme="minorHAnsi" w:hAnsiTheme="minorHAnsi" w:cstheme="minorHAnsi"/>
          <w:b/>
          <w:bCs/>
        </w:rPr>
        <w:t xml:space="preserve"> </w:t>
      </w:r>
    </w:p>
    <w:p w14:paraId="49CE0BCE" w14:textId="77777777" w:rsidR="002A4E89" w:rsidRPr="008123BF" w:rsidRDefault="002A4E89" w:rsidP="00636ECD">
      <w:pPr>
        <w:pStyle w:val="Prrafodelista"/>
        <w:jc w:val="both"/>
        <w:rPr>
          <w:rFonts w:asciiTheme="minorHAnsi" w:hAnsiTheme="minorHAnsi" w:cstheme="minorHAnsi"/>
        </w:rPr>
      </w:pPr>
    </w:p>
    <w:p w14:paraId="72206637" w14:textId="4B7F8013" w:rsidR="003B1279" w:rsidRPr="008123BF" w:rsidRDefault="003B1279" w:rsidP="00636ECD">
      <w:pPr>
        <w:pStyle w:val="Prrafodelista"/>
        <w:jc w:val="both"/>
        <w:rPr>
          <w:rFonts w:asciiTheme="minorHAnsi" w:hAnsiTheme="minorHAnsi" w:cstheme="minorHAnsi"/>
        </w:rPr>
      </w:pPr>
      <w:r w:rsidRPr="008123BF">
        <w:rPr>
          <w:rFonts w:asciiTheme="minorHAnsi" w:hAnsiTheme="minorHAnsi" w:cstheme="minorHAnsi"/>
        </w:rPr>
        <w:t xml:space="preserve">Por tanto, </w:t>
      </w:r>
      <w:r w:rsidR="00FA5471" w:rsidRPr="008123BF">
        <w:rPr>
          <w:rFonts w:asciiTheme="minorHAnsi" w:hAnsiTheme="minorHAnsi" w:cstheme="minorHAnsi"/>
        </w:rPr>
        <w:t xml:space="preserve">señaló </w:t>
      </w:r>
      <w:r w:rsidRPr="008123BF">
        <w:rPr>
          <w:rFonts w:asciiTheme="minorHAnsi" w:hAnsiTheme="minorHAnsi" w:cstheme="minorHAnsi"/>
        </w:rPr>
        <w:t xml:space="preserve">que son medidas o acciones especiales y específicas, generalmente temporales y excepcionales, en las que se estima permitido que el Estado, a través de las autoridades públicas, en el ámbito de sus respectivas competencias, </w:t>
      </w:r>
      <w:r w:rsidRPr="008123BF">
        <w:rPr>
          <w:rFonts w:asciiTheme="minorHAnsi" w:hAnsiTheme="minorHAnsi" w:cstheme="minorHAnsi"/>
          <w:i/>
          <w:iCs/>
        </w:rPr>
        <w:t>otorgue un trato diferenciado que privilegie a un determinado grupo o colectivo en situaciones concretas</w:t>
      </w:r>
      <w:r w:rsidRPr="008123BF">
        <w:rPr>
          <w:rFonts w:asciiTheme="minorHAnsi" w:hAnsiTheme="minorHAnsi" w:cstheme="minorHAnsi"/>
        </w:rPr>
        <w:t>, sustentado en la existencia de esas condiciones de desventaja o de discriminación estructural que se impone erradicar, dado que permean y obstaculizan, de hecho, el real goce de los derechos fundamentales para el determinado grupo de que se trate.</w:t>
      </w:r>
    </w:p>
    <w:p w14:paraId="4A566110" w14:textId="77777777" w:rsidR="003B1279" w:rsidRPr="008123BF" w:rsidRDefault="003B1279" w:rsidP="00636ECD">
      <w:pPr>
        <w:ind w:left="360"/>
        <w:jc w:val="both"/>
        <w:rPr>
          <w:rFonts w:asciiTheme="minorHAnsi" w:hAnsiTheme="minorHAnsi" w:cstheme="minorHAnsi"/>
          <w:u w:val="single"/>
        </w:rPr>
      </w:pPr>
    </w:p>
    <w:p w14:paraId="12DCB083" w14:textId="199DB350" w:rsidR="00E86787" w:rsidRPr="008123BF" w:rsidRDefault="00E86787" w:rsidP="00636ECD">
      <w:pPr>
        <w:pStyle w:val="Prrafodelista"/>
        <w:numPr>
          <w:ilvl w:val="0"/>
          <w:numId w:val="8"/>
        </w:numPr>
        <w:jc w:val="both"/>
        <w:rPr>
          <w:rFonts w:asciiTheme="minorHAnsi" w:hAnsiTheme="minorHAnsi" w:cstheme="minorHAnsi"/>
        </w:rPr>
      </w:pPr>
      <w:r w:rsidRPr="008123BF">
        <w:rPr>
          <w:rFonts w:asciiTheme="minorHAnsi" w:hAnsiTheme="minorHAnsi" w:cstheme="minorHAnsi"/>
          <w:u w:val="single"/>
        </w:rPr>
        <w:t>La Ley General para la Inclusión de las Personas con Discapacidad</w:t>
      </w:r>
      <w:r w:rsidRPr="008123BF">
        <w:rPr>
          <w:rFonts w:asciiTheme="minorHAnsi" w:hAnsiTheme="minorHAnsi" w:cstheme="minorHAnsi"/>
        </w:rPr>
        <w:t xml:space="preserve">, </w:t>
      </w:r>
      <w:r w:rsidR="009050CA" w:rsidRPr="008123BF">
        <w:rPr>
          <w:rFonts w:asciiTheme="minorHAnsi" w:hAnsiTheme="minorHAnsi" w:cstheme="minorHAnsi"/>
        </w:rPr>
        <w:t xml:space="preserve">que </w:t>
      </w:r>
      <w:r w:rsidRPr="008123BF">
        <w:rPr>
          <w:rFonts w:asciiTheme="minorHAnsi" w:hAnsiTheme="minorHAnsi" w:cstheme="minorHAnsi"/>
        </w:rPr>
        <w:t>prevé en su artículo 6</w:t>
      </w:r>
      <w:r w:rsidR="004D15EC" w:rsidRPr="008123BF">
        <w:rPr>
          <w:rFonts w:asciiTheme="minorHAnsi" w:hAnsiTheme="minorHAnsi" w:cstheme="minorHAnsi"/>
        </w:rPr>
        <w:t>,</w:t>
      </w:r>
      <w:r w:rsidRPr="008123BF">
        <w:rPr>
          <w:rFonts w:asciiTheme="minorHAnsi" w:hAnsiTheme="minorHAnsi" w:cstheme="minorHAnsi"/>
        </w:rPr>
        <w:t xml:space="preserve"> fracción VI, como facultades del Ejecutivo Federal el promover la consulta y participación de las personas con discapacidad, personas físicas o morales y las organizaciones de la sociedad civil en la elaboración y aplicación de políticas, legislación y programas, así como en sus artículos 51 y 52, como parte de las facultades de la Asamblea Consultiva del Consejo Nacional para el Desarrollo y la Inclusión Social de las Personas con Discapacidad (CONADIS), la conducción de consultas públicas relacionadas con personas con discapacidad, constituyendo relevantes antecedentes normativ</w:t>
      </w:r>
      <w:r w:rsidR="00053EF0" w:rsidRPr="008123BF">
        <w:rPr>
          <w:rFonts w:asciiTheme="minorHAnsi" w:hAnsiTheme="minorHAnsi" w:cstheme="minorHAnsi"/>
        </w:rPr>
        <w:t>o</w:t>
      </w:r>
      <w:r w:rsidRPr="008123BF">
        <w:rPr>
          <w:rFonts w:asciiTheme="minorHAnsi" w:hAnsiTheme="minorHAnsi" w:cstheme="minorHAnsi"/>
        </w:rPr>
        <w:t>s respecto del reconocimiento del derecho a la consulta pública en materia de personas con discapacidad en México</w:t>
      </w:r>
      <w:r w:rsidR="008E6C04" w:rsidRPr="008123BF">
        <w:rPr>
          <w:rFonts w:asciiTheme="minorHAnsi" w:hAnsiTheme="minorHAnsi" w:cstheme="minorHAnsi"/>
        </w:rPr>
        <w:t>.</w:t>
      </w:r>
    </w:p>
    <w:p w14:paraId="42B31A69" w14:textId="77777777" w:rsidR="00831AD1" w:rsidRPr="008123BF" w:rsidRDefault="00831AD1" w:rsidP="00636ECD">
      <w:pPr>
        <w:pStyle w:val="Prrafodelista"/>
        <w:jc w:val="both"/>
        <w:rPr>
          <w:rFonts w:asciiTheme="minorHAnsi" w:hAnsiTheme="minorHAnsi" w:cstheme="minorHAnsi"/>
        </w:rPr>
      </w:pPr>
    </w:p>
    <w:p w14:paraId="0C0BFB44" w14:textId="7685C016" w:rsidR="00831AD1" w:rsidRPr="008123BF" w:rsidRDefault="00831AD1" w:rsidP="00636ECD">
      <w:pPr>
        <w:pStyle w:val="Prrafodelista"/>
        <w:numPr>
          <w:ilvl w:val="0"/>
          <w:numId w:val="8"/>
        </w:numPr>
        <w:jc w:val="both"/>
        <w:rPr>
          <w:rFonts w:asciiTheme="minorHAnsi" w:hAnsiTheme="minorHAnsi" w:cstheme="minorHAnsi"/>
        </w:rPr>
      </w:pPr>
      <w:r w:rsidRPr="008123BF">
        <w:rPr>
          <w:rFonts w:asciiTheme="minorHAnsi" w:hAnsiTheme="minorHAnsi" w:cstheme="minorHAnsi"/>
          <w:u w:val="single"/>
        </w:rPr>
        <w:lastRenderedPageBreak/>
        <w:t>El Tribunal Electoral del Poder Judicial de la Federación</w:t>
      </w:r>
      <w:r w:rsidRPr="008123BF">
        <w:rPr>
          <w:rFonts w:asciiTheme="minorHAnsi" w:hAnsiTheme="minorHAnsi" w:cstheme="minorHAnsi"/>
        </w:rPr>
        <w:t xml:space="preserve"> estableció en su Jurisprudencia 7/2023 que es obligatorio para todas las autoridades estatales implementar las medidas necesarias para asegurar la igualdad sustantiva y estructural, y prevenir la discriminación contra las personas con discapacidad. En este sentido, las autoridades electorales jurisdiccionales deben llevar a cabo sus responsabilidades, especialmente en lo que respecta a la atención de las personas con discapacidad, siguiendo el ‘Modelo social de discapacidad’ establecido en la CDPD. Esto implica la implementación de medidas especiales para superar las barreras que enfrentan las personas con discapacidad, las cuales son causadas por la falta de servicios que consideren y satisfagan sus necesidades</w:t>
      </w:r>
      <w:r w:rsidR="007F3391" w:rsidRPr="008123BF">
        <w:rPr>
          <w:rStyle w:val="Refdenotaalpie"/>
          <w:rFonts w:asciiTheme="minorHAnsi" w:hAnsiTheme="minorHAnsi" w:cstheme="minorHAnsi"/>
        </w:rPr>
        <w:footnoteReference w:id="10"/>
      </w:r>
      <w:r w:rsidRPr="008123BF">
        <w:rPr>
          <w:rFonts w:asciiTheme="minorHAnsi" w:hAnsiTheme="minorHAnsi" w:cstheme="minorHAnsi"/>
        </w:rPr>
        <w:t>.</w:t>
      </w:r>
    </w:p>
    <w:p w14:paraId="74525D50" w14:textId="77777777" w:rsidR="00E86787" w:rsidRPr="008123BF" w:rsidRDefault="00E86787" w:rsidP="00636ECD">
      <w:pPr>
        <w:jc w:val="both"/>
        <w:rPr>
          <w:rFonts w:asciiTheme="minorHAnsi" w:hAnsiTheme="minorHAnsi" w:cstheme="minorHAnsi"/>
          <w:u w:val="single"/>
        </w:rPr>
      </w:pPr>
    </w:p>
    <w:p w14:paraId="2B45F088" w14:textId="7E14701C" w:rsidR="009050CA" w:rsidRPr="008123BF" w:rsidRDefault="00860A8E" w:rsidP="00636ECD">
      <w:pPr>
        <w:pStyle w:val="Prrafodelista"/>
        <w:numPr>
          <w:ilvl w:val="0"/>
          <w:numId w:val="13"/>
        </w:numPr>
        <w:jc w:val="both"/>
        <w:rPr>
          <w:rFonts w:asciiTheme="minorHAnsi" w:hAnsiTheme="minorHAnsi" w:cstheme="minorHAnsi"/>
          <w:b/>
          <w:bCs/>
        </w:rPr>
      </w:pPr>
      <w:r w:rsidRPr="008123BF">
        <w:rPr>
          <w:rFonts w:asciiTheme="minorHAnsi" w:hAnsiTheme="minorHAnsi" w:cstheme="minorHAnsi"/>
          <w:b/>
          <w:bCs/>
        </w:rPr>
        <w:t>Instrumentos jurídicos de aplicación estatal</w:t>
      </w:r>
      <w:r w:rsidR="001650DB" w:rsidRPr="008123BF">
        <w:rPr>
          <w:rFonts w:asciiTheme="minorHAnsi" w:hAnsiTheme="minorHAnsi" w:cstheme="minorHAnsi"/>
          <w:b/>
          <w:bCs/>
        </w:rPr>
        <w:t>.</w:t>
      </w:r>
    </w:p>
    <w:p w14:paraId="61034C7C" w14:textId="77777777" w:rsidR="00A20F63" w:rsidRPr="008123BF" w:rsidRDefault="00A20F63" w:rsidP="00897377">
      <w:pPr>
        <w:jc w:val="both"/>
        <w:rPr>
          <w:rFonts w:asciiTheme="minorHAnsi" w:hAnsiTheme="minorHAnsi" w:cstheme="minorHAnsi"/>
        </w:rPr>
      </w:pPr>
    </w:p>
    <w:p w14:paraId="1C70ECAE" w14:textId="24146C05" w:rsidR="00E170BF" w:rsidRPr="008123BF" w:rsidRDefault="00AC4136" w:rsidP="00636ECD">
      <w:pPr>
        <w:pStyle w:val="Prrafodelista"/>
        <w:numPr>
          <w:ilvl w:val="0"/>
          <w:numId w:val="29"/>
        </w:numPr>
        <w:jc w:val="both"/>
        <w:rPr>
          <w:rFonts w:asciiTheme="minorHAnsi" w:hAnsiTheme="minorHAnsi" w:cstheme="minorHAnsi"/>
        </w:rPr>
      </w:pPr>
      <w:r w:rsidRPr="008123BF">
        <w:rPr>
          <w:rFonts w:asciiTheme="minorHAnsi" w:hAnsiTheme="minorHAnsi" w:cstheme="minorHAnsi"/>
          <w:u w:val="single"/>
        </w:rPr>
        <w:t>La Constitución Política del Estado de Veracruz de Ignacio de la Llave</w:t>
      </w:r>
      <w:r w:rsidR="00A20F63" w:rsidRPr="008123BF">
        <w:rPr>
          <w:rFonts w:asciiTheme="minorHAnsi" w:hAnsiTheme="minorHAnsi" w:cstheme="minorHAnsi"/>
        </w:rPr>
        <w:t xml:space="preserve"> establece en sus artículos </w:t>
      </w:r>
      <w:r w:rsidR="001650DB" w:rsidRPr="008123BF">
        <w:rPr>
          <w:rFonts w:asciiTheme="minorHAnsi" w:hAnsiTheme="minorHAnsi" w:cstheme="minorHAnsi"/>
        </w:rPr>
        <w:t>33</w:t>
      </w:r>
      <w:r w:rsidR="00A20F63" w:rsidRPr="008123BF">
        <w:rPr>
          <w:rFonts w:asciiTheme="minorHAnsi" w:hAnsiTheme="minorHAnsi" w:cstheme="minorHAnsi"/>
        </w:rPr>
        <w:t xml:space="preserve">, fracciones I y IV; y </w:t>
      </w:r>
      <w:r w:rsidR="001650DB" w:rsidRPr="008123BF">
        <w:rPr>
          <w:rFonts w:asciiTheme="minorHAnsi" w:hAnsiTheme="minorHAnsi" w:cstheme="minorHAnsi"/>
        </w:rPr>
        <w:t>35</w:t>
      </w:r>
      <w:r w:rsidR="000763C2" w:rsidRPr="008123BF">
        <w:rPr>
          <w:rFonts w:asciiTheme="minorHAnsi" w:hAnsiTheme="minorHAnsi" w:cstheme="minorHAnsi"/>
        </w:rPr>
        <w:t>,</w:t>
      </w:r>
      <w:r w:rsidR="00A20F63" w:rsidRPr="008123BF">
        <w:rPr>
          <w:rFonts w:asciiTheme="minorHAnsi" w:hAnsiTheme="minorHAnsi" w:cstheme="minorHAnsi"/>
        </w:rPr>
        <w:t xml:space="preserve"> </w:t>
      </w:r>
      <w:r w:rsidR="004F064D" w:rsidRPr="008123BF">
        <w:rPr>
          <w:rFonts w:asciiTheme="minorHAnsi" w:hAnsiTheme="minorHAnsi" w:cstheme="minorHAnsi"/>
        </w:rPr>
        <w:t>como atribuciones del Congreso de Veracruz</w:t>
      </w:r>
      <w:r w:rsidR="000763C2" w:rsidRPr="008123BF">
        <w:rPr>
          <w:rFonts w:asciiTheme="minorHAnsi" w:hAnsiTheme="minorHAnsi" w:cstheme="minorHAnsi"/>
        </w:rPr>
        <w:t>,</w:t>
      </w:r>
      <w:r w:rsidR="004F064D" w:rsidRPr="008123BF">
        <w:rPr>
          <w:rFonts w:asciiTheme="minorHAnsi" w:hAnsiTheme="minorHAnsi" w:cstheme="minorHAnsi"/>
        </w:rPr>
        <w:t xml:space="preserve"> </w:t>
      </w:r>
      <w:r w:rsidR="001C1B15" w:rsidRPr="008123BF">
        <w:rPr>
          <w:rFonts w:asciiTheme="minorHAnsi" w:hAnsiTheme="minorHAnsi" w:cstheme="minorHAnsi"/>
        </w:rPr>
        <w:t xml:space="preserve">aprobar, reformar o abolir, leyes o decretos, </w:t>
      </w:r>
      <w:r w:rsidR="002E3E87" w:rsidRPr="008123BF">
        <w:rPr>
          <w:rFonts w:asciiTheme="minorHAnsi" w:hAnsiTheme="minorHAnsi" w:cstheme="minorHAnsi"/>
        </w:rPr>
        <w:t>las materias en las que puede legislar</w:t>
      </w:r>
      <w:r w:rsidR="001C1B15" w:rsidRPr="008123BF">
        <w:rPr>
          <w:rFonts w:asciiTheme="minorHAnsi" w:hAnsiTheme="minorHAnsi" w:cstheme="minorHAnsi"/>
        </w:rPr>
        <w:t xml:space="preserve">, así como </w:t>
      </w:r>
      <w:r w:rsidR="000763C2" w:rsidRPr="008123BF">
        <w:rPr>
          <w:rFonts w:asciiTheme="minorHAnsi" w:hAnsiTheme="minorHAnsi" w:cstheme="minorHAnsi"/>
        </w:rPr>
        <w:t>someter a trámite las iniciativas de ley o decreto.</w:t>
      </w:r>
    </w:p>
    <w:p w14:paraId="33349F29" w14:textId="77777777" w:rsidR="00E170BF" w:rsidRPr="008123BF" w:rsidRDefault="00E170BF" w:rsidP="00636ECD">
      <w:pPr>
        <w:pStyle w:val="Prrafodelista"/>
        <w:jc w:val="both"/>
        <w:rPr>
          <w:rFonts w:asciiTheme="minorHAnsi" w:hAnsiTheme="minorHAnsi" w:cstheme="minorHAnsi"/>
        </w:rPr>
      </w:pPr>
    </w:p>
    <w:p w14:paraId="7547A278" w14:textId="5C1EB623" w:rsidR="006175DD" w:rsidRPr="008123BF" w:rsidRDefault="006175DD" w:rsidP="00636ECD">
      <w:pPr>
        <w:pStyle w:val="Prrafodelista"/>
        <w:jc w:val="both"/>
        <w:rPr>
          <w:rFonts w:asciiTheme="minorHAnsi" w:hAnsiTheme="minorHAnsi" w:cstheme="minorHAnsi"/>
        </w:rPr>
      </w:pPr>
      <w:r w:rsidRPr="008123BF">
        <w:rPr>
          <w:rFonts w:asciiTheme="minorHAnsi" w:hAnsiTheme="minorHAnsi" w:cstheme="minorHAnsi"/>
        </w:rPr>
        <w:t>Del mismo modo, establece en su artículo 4</w:t>
      </w:r>
      <w:r w:rsidR="007F2DC3" w:rsidRPr="008123BF">
        <w:rPr>
          <w:rFonts w:asciiTheme="minorHAnsi" w:hAnsiTheme="minorHAnsi" w:cstheme="minorHAnsi"/>
        </w:rPr>
        <w:t xml:space="preserve"> </w:t>
      </w:r>
      <w:r w:rsidRPr="008123BF">
        <w:rPr>
          <w:rFonts w:asciiTheme="minorHAnsi" w:hAnsiTheme="minorHAnsi" w:cstheme="minorHAnsi"/>
        </w:rPr>
        <w:t xml:space="preserve">que todas las personas en el Estado, incluyendo a las personas con discapacidad, tienen derechos humanos y garantías para su protección. Estos derechos están consagrados en la Constitución Política de los Estados Unidos Mexicanos, los tratados internacionales, y las leyes del Estado. No habiendo distinción alguna basada en origen étnico, nacionalidad, sexo, idioma, religión, situación migratoria, opinión política, preferencias sexuales, condición o actividad social. </w:t>
      </w:r>
    </w:p>
    <w:p w14:paraId="5830D199" w14:textId="77777777" w:rsidR="006175DD" w:rsidRPr="008123BF" w:rsidRDefault="006175DD" w:rsidP="00636ECD">
      <w:pPr>
        <w:pStyle w:val="Prrafodelista"/>
        <w:jc w:val="both"/>
        <w:rPr>
          <w:rFonts w:asciiTheme="minorHAnsi" w:hAnsiTheme="minorHAnsi" w:cstheme="minorHAnsi"/>
        </w:rPr>
      </w:pPr>
    </w:p>
    <w:p w14:paraId="63E5CC19" w14:textId="6E9F6AA3" w:rsidR="006175DD" w:rsidRPr="008123BF" w:rsidRDefault="00346A1D" w:rsidP="00636ECD">
      <w:pPr>
        <w:pStyle w:val="Prrafodelista"/>
        <w:jc w:val="both"/>
        <w:rPr>
          <w:rFonts w:asciiTheme="minorHAnsi" w:hAnsiTheme="minorHAnsi" w:cstheme="minorHAnsi"/>
        </w:rPr>
      </w:pPr>
      <w:r w:rsidRPr="008123BF">
        <w:rPr>
          <w:rFonts w:asciiTheme="minorHAnsi" w:hAnsiTheme="minorHAnsi" w:cstheme="minorHAnsi"/>
        </w:rPr>
        <w:t>Asimismo</w:t>
      </w:r>
      <w:r w:rsidR="006175DD" w:rsidRPr="008123BF">
        <w:rPr>
          <w:rFonts w:asciiTheme="minorHAnsi" w:hAnsiTheme="minorHAnsi" w:cstheme="minorHAnsi"/>
        </w:rPr>
        <w:t>, en su artículo 6 señala que las autoridades del Estado promoverán las condiciones necesarias para el pleno goce de la libertad, igualdad, seguridad y la no discriminación de las personas; garantizarán el derecho al honor, a la intimidad personal y familiar y al libre desarrollo de la personalidad, dando especial atención a la integración de las personas con discapacidad.</w:t>
      </w:r>
    </w:p>
    <w:p w14:paraId="00842956" w14:textId="77777777" w:rsidR="00346A1D" w:rsidRPr="008123BF" w:rsidRDefault="00346A1D" w:rsidP="00636ECD">
      <w:pPr>
        <w:pStyle w:val="Prrafodelista"/>
        <w:jc w:val="both"/>
        <w:rPr>
          <w:rFonts w:asciiTheme="minorHAnsi" w:hAnsiTheme="minorHAnsi" w:cstheme="minorHAnsi"/>
        </w:rPr>
      </w:pPr>
    </w:p>
    <w:p w14:paraId="51D7E6F9" w14:textId="3D279FA1" w:rsidR="00346A1D" w:rsidRPr="008123BF" w:rsidRDefault="00346A1D" w:rsidP="00636ECD">
      <w:pPr>
        <w:pStyle w:val="Prrafodelista"/>
        <w:jc w:val="both"/>
        <w:rPr>
          <w:rFonts w:asciiTheme="minorHAnsi" w:hAnsiTheme="minorHAnsi" w:cstheme="minorHAnsi"/>
        </w:rPr>
      </w:pPr>
      <w:r w:rsidRPr="008123BF">
        <w:rPr>
          <w:rFonts w:asciiTheme="minorHAnsi" w:hAnsiTheme="minorHAnsi" w:cstheme="minorHAnsi"/>
        </w:rPr>
        <w:t>Finalmente, en su artículo 15 señala que las y los ciudadanos tienen los siguientes derechos: I</w:t>
      </w:r>
      <w:r w:rsidR="008D63E7" w:rsidRPr="008123BF">
        <w:rPr>
          <w:rFonts w:asciiTheme="minorHAnsi" w:hAnsiTheme="minorHAnsi" w:cstheme="minorHAnsi"/>
        </w:rPr>
        <w:t>)</w:t>
      </w:r>
      <w:r w:rsidRPr="008123BF">
        <w:rPr>
          <w:rFonts w:asciiTheme="minorHAnsi" w:hAnsiTheme="minorHAnsi" w:cstheme="minorHAnsi"/>
        </w:rPr>
        <w:t xml:space="preserve"> Participar en las elecciones estatales y municipales, así como en los procesos de plebiscito, referendo e iniciativa popular, incluyendo el derecho a votar y ser votados. Solo podrán ejercer el voto aquellos ciudadanos que cuenten con credencial de elector y estén debidamente registrados en el listado nominal correspondiente</w:t>
      </w:r>
      <w:r w:rsidR="008D63E7" w:rsidRPr="008123BF">
        <w:rPr>
          <w:rFonts w:asciiTheme="minorHAnsi" w:hAnsiTheme="minorHAnsi" w:cstheme="minorHAnsi"/>
        </w:rPr>
        <w:t xml:space="preserve">; </w:t>
      </w:r>
      <w:r w:rsidRPr="008123BF">
        <w:rPr>
          <w:rFonts w:asciiTheme="minorHAnsi" w:hAnsiTheme="minorHAnsi" w:cstheme="minorHAnsi"/>
        </w:rPr>
        <w:t>II</w:t>
      </w:r>
      <w:r w:rsidR="008D63E7" w:rsidRPr="008123BF">
        <w:rPr>
          <w:rFonts w:asciiTheme="minorHAnsi" w:hAnsiTheme="minorHAnsi" w:cstheme="minorHAnsi"/>
        </w:rPr>
        <w:t>)</w:t>
      </w:r>
      <w:r w:rsidRPr="008123BF">
        <w:rPr>
          <w:rFonts w:asciiTheme="minorHAnsi" w:hAnsiTheme="minorHAnsi" w:cstheme="minorHAnsi"/>
        </w:rPr>
        <w:t xml:space="preserve"> Afiliarse de manera libre e individual a los partidos políticos u organizaciones políticas de su </w:t>
      </w:r>
      <w:r w:rsidR="000F41A3" w:rsidRPr="008123BF">
        <w:rPr>
          <w:rFonts w:asciiTheme="minorHAnsi" w:hAnsiTheme="minorHAnsi" w:cstheme="minorHAnsi"/>
        </w:rPr>
        <w:t>elección; y</w:t>
      </w:r>
      <w:r w:rsidR="008D63E7" w:rsidRPr="008123BF">
        <w:rPr>
          <w:rFonts w:asciiTheme="minorHAnsi" w:hAnsiTheme="minorHAnsi" w:cstheme="minorHAnsi"/>
        </w:rPr>
        <w:t xml:space="preserve"> </w:t>
      </w:r>
      <w:r w:rsidRPr="008123BF">
        <w:rPr>
          <w:rFonts w:asciiTheme="minorHAnsi" w:hAnsiTheme="minorHAnsi" w:cstheme="minorHAnsi"/>
        </w:rPr>
        <w:t>III</w:t>
      </w:r>
      <w:r w:rsidR="008D63E7" w:rsidRPr="008123BF">
        <w:rPr>
          <w:rFonts w:asciiTheme="minorHAnsi" w:hAnsiTheme="minorHAnsi" w:cstheme="minorHAnsi"/>
        </w:rPr>
        <w:t>)</w:t>
      </w:r>
      <w:r w:rsidRPr="008123BF">
        <w:rPr>
          <w:rFonts w:asciiTheme="minorHAnsi" w:hAnsiTheme="minorHAnsi" w:cstheme="minorHAnsi"/>
        </w:rPr>
        <w:t xml:space="preserve"> Estar informados sobre las actividades llevadas a cabo por sus representantes políticos.</w:t>
      </w:r>
    </w:p>
    <w:p w14:paraId="01D3BC0B" w14:textId="77777777" w:rsidR="006175DD" w:rsidRPr="008123BF" w:rsidRDefault="006175DD" w:rsidP="00636ECD">
      <w:pPr>
        <w:pStyle w:val="Prrafodelista"/>
        <w:jc w:val="both"/>
        <w:rPr>
          <w:rFonts w:asciiTheme="minorHAnsi" w:hAnsiTheme="minorHAnsi" w:cstheme="minorHAnsi"/>
        </w:rPr>
      </w:pPr>
    </w:p>
    <w:p w14:paraId="6DA57092" w14:textId="67236318" w:rsidR="00BC5E19" w:rsidRPr="008123BF" w:rsidRDefault="00BC5E19" w:rsidP="00636ECD">
      <w:pPr>
        <w:pStyle w:val="Prrafodelista"/>
        <w:numPr>
          <w:ilvl w:val="0"/>
          <w:numId w:val="8"/>
        </w:numPr>
        <w:jc w:val="both"/>
        <w:rPr>
          <w:rFonts w:asciiTheme="minorHAnsi" w:hAnsiTheme="minorHAnsi" w:cstheme="minorHAnsi"/>
        </w:rPr>
      </w:pPr>
      <w:r w:rsidRPr="008123BF">
        <w:rPr>
          <w:rFonts w:asciiTheme="minorHAnsi" w:hAnsiTheme="minorHAnsi" w:cstheme="minorHAnsi"/>
          <w:u w:val="single"/>
        </w:rPr>
        <w:t xml:space="preserve">El </w:t>
      </w:r>
      <w:bookmarkStart w:id="4" w:name="_Hlk162918821"/>
      <w:r w:rsidRPr="008123BF">
        <w:rPr>
          <w:rFonts w:asciiTheme="minorHAnsi" w:hAnsiTheme="minorHAnsi" w:cstheme="minorHAnsi"/>
          <w:u w:val="single"/>
        </w:rPr>
        <w:t>Código Electoral para el Estado de Veracruz</w:t>
      </w:r>
      <w:bookmarkEnd w:id="4"/>
      <w:r w:rsidRPr="008123BF">
        <w:rPr>
          <w:rFonts w:asciiTheme="minorHAnsi" w:hAnsiTheme="minorHAnsi" w:cstheme="minorHAnsi"/>
          <w:u w:val="single"/>
        </w:rPr>
        <w:t xml:space="preserve"> de Ignacio de la Llave</w:t>
      </w:r>
      <w:r w:rsidRPr="008123BF">
        <w:rPr>
          <w:rFonts w:asciiTheme="minorHAnsi" w:hAnsiTheme="minorHAnsi" w:cstheme="minorHAnsi"/>
        </w:rPr>
        <w:t xml:space="preserve"> establece en su artículo 3 como algunos de los derechos de las y los ciudadanos: I) Votar y ser votados en las elecciones locales para ocupar los cargos públicos de elección popular; II) Participar en los procedimientos de plebiscito y referendo;</w:t>
      </w:r>
      <w:r w:rsidR="006C0D2D" w:rsidRPr="008123BF">
        <w:rPr>
          <w:rFonts w:asciiTheme="minorHAnsi" w:hAnsiTheme="minorHAnsi" w:cstheme="minorHAnsi"/>
        </w:rPr>
        <w:t xml:space="preserve"> III) </w:t>
      </w:r>
      <w:r w:rsidRPr="008123BF">
        <w:rPr>
          <w:rFonts w:asciiTheme="minorHAnsi" w:hAnsiTheme="minorHAnsi" w:cstheme="minorHAnsi"/>
        </w:rPr>
        <w:t>Constituir organizaciones políticas y afiliarse libremente a ellas;</w:t>
      </w:r>
      <w:r w:rsidR="006C0D2D" w:rsidRPr="008123BF">
        <w:rPr>
          <w:rFonts w:asciiTheme="minorHAnsi" w:hAnsiTheme="minorHAnsi" w:cstheme="minorHAnsi"/>
        </w:rPr>
        <w:t xml:space="preserve"> </w:t>
      </w:r>
      <w:r w:rsidRPr="008123BF">
        <w:rPr>
          <w:rFonts w:asciiTheme="minorHAnsi" w:hAnsiTheme="minorHAnsi" w:cstheme="minorHAnsi"/>
        </w:rPr>
        <w:t>IV</w:t>
      </w:r>
      <w:r w:rsidR="006C0D2D" w:rsidRPr="008123BF">
        <w:rPr>
          <w:rFonts w:asciiTheme="minorHAnsi" w:hAnsiTheme="minorHAnsi" w:cstheme="minorHAnsi"/>
        </w:rPr>
        <w:t>)</w:t>
      </w:r>
      <w:r w:rsidRPr="008123BF">
        <w:rPr>
          <w:rFonts w:asciiTheme="minorHAnsi" w:hAnsiTheme="minorHAnsi" w:cstheme="minorHAnsi"/>
        </w:rPr>
        <w:t xml:space="preserve"> Participar como observadores electorales;</w:t>
      </w:r>
      <w:r w:rsidR="006C0D2D" w:rsidRPr="008123BF">
        <w:rPr>
          <w:rFonts w:asciiTheme="minorHAnsi" w:hAnsiTheme="minorHAnsi" w:cstheme="minorHAnsi"/>
        </w:rPr>
        <w:t xml:space="preserve"> entre otras.</w:t>
      </w:r>
    </w:p>
    <w:p w14:paraId="6E105107" w14:textId="77777777" w:rsidR="00BC5E19" w:rsidRPr="008123BF" w:rsidRDefault="00BC5E19" w:rsidP="00636ECD">
      <w:pPr>
        <w:pStyle w:val="Prrafodelista"/>
        <w:jc w:val="both"/>
        <w:rPr>
          <w:rFonts w:asciiTheme="minorHAnsi" w:hAnsiTheme="minorHAnsi" w:cstheme="minorHAnsi"/>
        </w:rPr>
      </w:pPr>
    </w:p>
    <w:p w14:paraId="32E1A71F" w14:textId="539D90D2" w:rsidR="006175DD" w:rsidRPr="008123BF" w:rsidRDefault="006175DD" w:rsidP="00636ECD">
      <w:pPr>
        <w:pStyle w:val="Prrafodelista"/>
        <w:numPr>
          <w:ilvl w:val="0"/>
          <w:numId w:val="8"/>
        </w:numPr>
        <w:jc w:val="both"/>
        <w:rPr>
          <w:rFonts w:asciiTheme="minorHAnsi" w:hAnsiTheme="minorHAnsi" w:cstheme="minorHAnsi"/>
        </w:rPr>
      </w:pPr>
      <w:r w:rsidRPr="008123BF">
        <w:rPr>
          <w:rFonts w:asciiTheme="minorHAnsi" w:hAnsiTheme="minorHAnsi" w:cstheme="minorHAnsi"/>
          <w:u w:val="single"/>
        </w:rPr>
        <w:t>La Ley para la Integración de las Personas con Discapacidad del Estado de Veracruz de Ignacio de la Llave</w:t>
      </w:r>
      <w:r w:rsidRPr="008123BF">
        <w:rPr>
          <w:rFonts w:asciiTheme="minorHAnsi" w:hAnsiTheme="minorHAnsi" w:cstheme="minorHAnsi"/>
        </w:rPr>
        <w:t>, desarrolla en sus artículos 3, fracción IV); 10, fracción IX y XIII; y 38, fracción I, el derecho a la participación efectiva de las personas con discapacidad en la vida política y pública de su comunidad, así como a la libertad de expresión, de opinión y acceso a la información.</w:t>
      </w:r>
    </w:p>
    <w:p w14:paraId="15FE012C" w14:textId="77777777" w:rsidR="00B33AC4" w:rsidRPr="008123BF" w:rsidRDefault="00B33AC4" w:rsidP="00B33AC4">
      <w:pPr>
        <w:pStyle w:val="Prrafodelista"/>
        <w:jc w:val="both"/>
        <w:rPr>
          <w:rFonts w:asciiTheme="minorHAnsi" w:hAnsiTheme="minorHAnsi" w:cstheme="minorHAnsi"/>
          <w:u w:val="single"/>
        </w:rPr>
      </w:pPr>
    </w:p>
    <w:p w14:paraId="273B66B7" w14:textId="7CC63266" w:rsidR="00E170BF" w:rsidRPr="008123BF" w:rsidRDefault="00722048" w:rsidP="00636ECD">
      <w:pPr>
        <w:pStyle w:val="Prrafodelista"/>
        <w:numPr>
          <w:ilvl w:val="0"/>
          <w:numId w:val="29"/>
        </w:numPr>
        <w:jc w:val="both"/>
        <w:rPr>
          <w:rFonts w:asciiTheme="minorHAnsi" w:hAnsiTheme="minorHAnsi" w:cstheme="minorHAnsi"/>
          <w:u w:val="single"/>
        </w:rPr>
      </w:pPr>
      <w:r w:rsidRPr="008123BF">
        <w:rPr>
          <w:rFonts w:asciiTheme="minorHAnsi" w:hAnsiTheme="minorHAnsi" w:cstheme="minorHAnsi"/>
          <w:u w:val="single"/>
        </w:rPr>
        <w:t xml:space="preserve">La </w:t>
      </w:r>
      <w:r w:rsidR="00E170BF" w:rsidRPr="008123BF">
        <w:rPr>
          <w:rFonts w:asciiTheme="minorHAnsi" w:hAnsiTheme="minorHAnsi" w:cstheme="minorHAnsi"/>
          <w:u w:val="single"/>
        </w:rPr>
        <w:t xml:space="preserve">Ley Orgánica del Poder Legislativo del Estado de Veracruz de Ignacio de la Llave, </w:t>
      </w:r>
      <w:r w:rsidR="00E170BF" w:rsidRPr="008123BF">
        <w:rPr>
          <w:rFonts w:asciiTheme="minorHAnsi" w:hAnsiTheme="minorHAnsi" w:cstheme="minorHAnsi"/>
        </w:rPr>
        <w:t>en sus artículos 18, fracciones I</w:t>
      </w:r>
      <w:r w:rsidR="00910746" w:rsidRPr="008123BF">
        <w:rPr>
          <w:rFonts w:asciiTheme="minorHAnsi" w:hAnsiTheme="minorHAnsi" w:cstheme="minorHAnsi"/>
        </w:rPr>
        <w:t xml:space="preserve"> y</w:t>
      </w:r>
      <w:r w:rsidR="00E170BF" w:rsidRPr="008123BF">
        <w:rPr>
          <w:rFonts w:asciiTheme="minorHAnsi" w:hAnsiTheme="minorHAnsi" w:cstheme="minorHAnsi"/>
        </w:rPr>
        <w:t xml:space="preserve"> IV</w:t>
      </w:r>
      <w:r w:rsidR="00910746" w:rsidRPr="008123BF">
        <w:rPr>
          <w:rFonts w:asciiTheme="minorHAnsi" w:hAnsiTheme="minorHAnsi" w:cstheme="minorHAnsi"/>
        </w:rPr>
        <w:t>; 38; 39, fracción X; 47; 48 y 49</w:t>
      </w:r>
      <w:r w:rsidR="004D15EC" w:rsidRPr="008123BF">
        <w:rPr>
          <w:rFonts w:asciiTheme="minorHAnsi" w:hAnsiTheme="minorHAnsi" w:cstheme="minorHAnsi"/>
        </w:rPr>
        <w:t>,</w:t>
      </w:r>
      <w:r w:rsidR="00910746" w:rsidRPr="008123BF">
        <w:rPr>
          <w:rFonts w:asciiTheme="minorHAnsi" w:hAnsiTheme="minorHAnsi" w:cstheme="minorHAnsi"/>
        </w:rPr>
        <w:t xml:space="preserve"> </w:t>
      </w:r>
      <w:r w:rsidR="002E3E87" w:rsidRPr="008123BF">
        <w:rPr>
          <w:rFonts w:asciiTheme="minorHAnsi" w:hAnsiTheme="minorHAnsi" w:cstheme="minorHAnsi"/>
        </w:rPr>
        <w:t>establece las atribuciones del Congreso de Veracruz para aprobar, reformar o abolir, leyes o decretos y el proceso para ello; las materias en las que puede legislar; someter a trámite las iniciativas de ley o decreto; la organización y atribuciones de las comisiones permanentes</w:t>
      </w:r>
      <w:r w:rsidR="004D15EC" w:rsidRPr="008123BF">
        <w:rPr>
          <w:rFonts w:asciiTheme="minorHAnsi" w:hAnsiTheme="minorHAnsi" w:cstheme="minorHAnsi"/>
        </w:rPr>
        <w:t>;</w:t>
      </w:r>
      <w:r w:rsidR="002E3E87" w:rsidRPr="008123BF">
        <w:rPr>
          <w:rFonts w:asciiTheme="minorHAnsi" w:hAnsiTheme="minorHAnsi" w:cstheme="minorHAnsi"/>
        </w:rPr>
        <w:t xml:space="preserve"> así como el carácter de las resoluciones del Congreso.</w:t>
      </w:r>
    </w:p>
    <w:p w14:paraId="2CE03DEB" w14:textId="77777777" w:rsidR="00E170BF" w:rsidRPr="008123BF" w:rsidRDefault="00E170BF" w:rsidP="00636ECD">
      <w:pPr>
        <w:pStyle w:val="Prrafodelista"/>
        <w:jc w:val="both"/>
        <w:rPr>
          <w:rFonts w:asciiTheme="minorHAnsi" w:hAnsiTheme="minorHAnsi" w:cstheme="minorHAnsi"/>
        </w:rPr>
      </w:pPr>
    </w:p>
    <w:p w14:paraId="32FEE5D4" w14:textId="5A887401" w:rsidR="001650DB" w:rsidRPr="008123BF" w:rsidRDefault="00722048" w:rsidP="00636ECD">
      <w:pPr>
        <w:pStyle w:val="Prrafodelista"/>
        <w:numPr>
          <w:ilvl w:val="0"/>
          <w:numId w:val="29"/>
        </w:numPr>
        <w:jc w:val="both"/>
        <w:rPr>
          <w:rFonts w:asciiTheme="minorHAnsi" w:hAnsiTheme="minorHAnsi" w:cstheme="minorHAnsi"/>
        </w:rPr>
      </w:pPr>
      <w:r w:rsidRPr="008123BF">
        <w:rPr>
          <w:rFonts w:asciiTheme="minorHAnsi" w:hAnsiTheme="minorHAnsi" w:cstheme="minorHAnsi"/>
          <w:u w:val="single"/>
        </w:rPr>
        <w:t>El Reglamento para el Gobierno Interior del Poder Legislativo</w:t>
      </w:r>
      <w:r w:rsidR="0020718E" w:rsidRPr="008123BF">
        <w:rPr>
          <w:rFonts w:asciiTheme="minorHAnsi" w:hAnsiTheme="minorHAnsi" w:cstheme="minorHAnsi"/>
        </w:rPr>
        <w:t xml:space="preserve">, señala en sus artículos </w:t>
      </w:r>
      <w:r w:rsidRPr="008123BF">
        <w:rPr>
          <w:rFonts w:asciiTheme="minorHAnsi" w:hAnsiTheme="minorHAnsi" w:cstheme="minorHAnsi"/>
        </w:rPr>
        <w:t xml:space="preserve">62, 77 </w:t>
      </w:r>
      <w:r w:rsidR="0020718E" w:rsidRPr="008123BF">
        <w:rPr>
          <w:rFonts w:asciiTheme="minorHAnsi" w:hAnsiTheme="minorHAnsi" w:cstheme="minorHAnsi"/>
        </w:rPr>
        <w:t>y</w:t>
      </w:r>
      <w:r w:rsidRPr="008123BF">
        <w:rPr>
          <w:rFonts w:asciiTheme="minorHAnsi" w:hAnsiTheme="minorHAnsi" w:cstheme="minorHAnsi"/>
        </w:rPr>
        <w:t xml:space="preserve"> 141</w:t>
      </w:r>
      <w:r w:rsidR="0020718E" w:rsidRPr="008123BF">
        <w:rPr>
          <w:rFonts w:asciiTheme="minorHAnsi" w:hAnsiTheme="minorHAnsi" w:cstheme="minorHAnsi"/>
        </w:rPr>
        <w:t xml:space="preserve"> </w:t>
      </w:r>
      <w:r w:rsidR="009F467A" w:rsidRPr="008123BF">
        <w:rPr>
          <w:rFonts w:asciiTheme="minorHAnsi" w:hAnsiTheme="minorHAnsi" w:cstheme="minorHAnsi"/>
        </w:rPr>
        <w:t>las funciones de las comisiones permanentes, así como las características de los acuerdos y las peticiones particulares.</w:t>
      </w:r>
    </w:p>
    <w:p w14:paraId="32D9F2D0" w14:textId="77777777" w:rsidR="00722048" w:rsidRPr="008123BF" w:rsidRDefault="00722048" w:rsidP="00636ECD">
      <w:pPr>
        <w:jc w:val="both"/>
        <w:rPr>
          <w:rFonts w:asciiTheme="minorHAnsi" w:hAnsiTheme="minorHAnsi" w:cstheme="minorHAnsi"/>
        </w:rPr>
      </w:pPr>
    </w:p>
    <w:p w14:paraId="542EEA7E" w14:textId="77777777" w:rsidR="00BC599C" w:rsidRPr="008123BF" w:rsidRDefault="00BC599C" w:rsidP="00636ECD">
      <w:pPr>
        <w:jc w:val="both"/>
        <w:rPr>
          <w:rFonts w:asciiTheme="minorHAnsi" w:hAnsiTheme="minorHAnsi" w:cstheme="minorHAnsi"/>
        </w:rPr>
      </w:pPr>
    </w:p>
    <w:p w14:paraId="4299CD5E" w14:textId="79E618A3" w:rsidR="008528B5" w:rsidRPr="008123BF" w:rsidRDefault="00416E42" w:rsidP="00636ECD">
      <w:pPr>
        <w:jc w:val="both"/>
        <w:rPr>
          <w:rFonts w:asciiTheme="minorHAnsi" w:hAnsiTheme="minorHAnsi" w:cstheme="minorHAnsi"/>
          <w:b/>
          <w:bCs/>
          <w:u w:val="single"/>
        </w:rPr>
      </w:pPr>
      <w:r w:rsidRPr="008123BF">
        <w:rPr>
          <w:rFonts w:asciiTheme="minorHAnsi" w:hAnsiTheme="minorHAnsi" w:cstheme="minorHAnsi"/>
          <w:b/>
          <w:bCs/>
        </w:rPr>
        <w:t>I</w:t>
      </w:r>
      <w:r w:rsidR="008528B5" w:rsidRPr="008123BF">
        <w:rPr>
          <w:rFonts w:asciiTheme="minorHAnsi" w:hAnsiTheme="minorHAnsi" w:cstheme="minorHAnsi"/>
          <w:b/>
          <w:bCs/>
        </w:rPr>
        <w:t>V.</w:t>
      </w:r>
      <w:r w:rsidR="008528B5" w:rsidRPr="008123BF">
        <w:rPr>
          <w:rFonts w:asciiTheme="minorHAnsi" w:hAnsiTheme="minorHAnsi" w:cstheme="minorHAnsi"/>
          <w:b/>
          <w:bCs/>
          <w:u w:val="single"/>
        </w:rPr>
        <w:t xml:space="preserve"> OBJETIVOS DEL PROTOCOLO.</w:t>
      </w:r>
    </w:p>
    <w:p w14:paraId="21686FBC" w14:textId="77777777" w:rsidR="008528B5" w:rsidRPr="008123BF" w:rsidRDefault="008528B5" w:rsidP="00636ECD">
      <w:pPr>
        <w:jc w:val="both"/>
        <w:rPr>
          <w:rFonts w:asciiTheme="minorHAnsi" w:hAnsiTheme="minorHAnsi" w:cstheme="minorHAnsi"/>
          <w:b/>
          <w:bCs/>
        </w:rPr>
      </w:pPr>
    </w:p>
    <w:p w14:paraId="3E9337F1" w14:textId="77777777" w:rsidR="008528B5" w:rsidRPr="008123BF" w:rsidRDefault="008528B5" w:rsidP="00636ECD">
      <w:pPr>
        <w:pStyle w:val="Prrafodelista"/>
        <w:numPr>
          <w:ilvl w:val="0"/>
          <w:numId w:val="17"/>
        </w:numPr>
        <w:jc w:val="both"/>
        <w:rPr>
          <w:rFonts w:asciiTheme="minorHAnsi" w:hAnsiTheme="minorHAnsi" w:cstheme="minorHAnsi"/>
          <w:b/>
        </w:rPr>
      </w:pPr>
      <w:r w:rsidRPr="008123BF">
        <w:rPr>
          <w:rFonts w:asciiTheme="minorHAnsi" w:hAnsiTheme="minorHAnsi" w:cstheme="minorHAnsi"/>
          <w:b/>
        </w:rPr>
        <w:t>Objetivo General.</w:t>
      </w:r>
    </w:p>
    <w:p w14:paraId="30D5FEAE" w14:textId="77777777" w:rsidR="008528B5" w:rsidRPr="008123BF" w:rsidRDefault="008528B5" w:rsidP="00636ECD">
      <w:pPr>
        <w:ind w:firstLine="720"/>
        <w:jc w:val="both"/>
        <w:rPr>
          <w:rFonts w:asciiTheme="minorHAnsi" w:hAnsiTheme="minorHAnsi" w:cstheme="minorHAnsi"/>
          <w:b/>
        </w:rPr>
      </w:pPr>
    </w:p>
    <w:p w14:paraId="198F4A07" w14:textId="5B8A97CE" w:rsidR="008B7D6C" w:rsidRPr="008123BF" w:rsidRDefault="003C1B40" w:rsidP="00636ECD">
      <w:pPr>
        <w:jc w:val="both"/>
        <w:rPr>
          <w:rFonts w:asciiTheme="minorHAnsi" w:hAnsiTheme="minorHAnsi" w:cstheme="minorHAnsi"/>
        </w:rPr>
      </w:pPr>
      <w:r w:rsidRPr="008123BF">
        <w:rPr>
          <w:rFonts w:asciiTheme="minorHAnsi" w:hAnsiTheme="minorHAnsi" w:cstheme="minorHAnsi"/>
        </w:rPr>
        <w:t xml:space="preserve">Establecer </w:t>
      </w:r>
      <w:r w:rsidR="008528B5" w:rsidRPr="008123BF">
        <w:rPr>
          <w:rFonts w:asciiTheme="minorHAnsi" w:hAnsiTheme="minorHAnsi" w:cstheme="minorHAnsi"/>
        </w:rPr>
        <w:t xml:space="preserve">las acciones y mecanismos para que la Comisión Permanente de </w:t>
      </w:r>
      <w:r w:rsidR="00A60A9C" w:rsidRPr="008123BF">
        <w:rPr>
          <w:rFonts w:asciiTheme="minorHAnsi" w:hAnsiTheme="minorHAnsi" w:cstheme="minorHAnsi"/>
        </w:rPr>
        <w:t>Derechos Humanos y Atención a Grupos Vulnerables de esta LXVI Legislatura del H. Congreso del Estado de Veracruz</w:t>
      </w:r>
      <w:r w:rsidR="004D15EC" w:rsidRPr="008123BF">
        <w:rPr>
          <w:rFonts w:asciiTheme="minorHAnsi" w:hAnsiTheme="minorHAnsi" w:cstheme="minorHAnsi"/>
        </w:rPr>
        <w:t xml:space="preserve"> de Ignacio de la Llave</w:t>
      </w:r>
      <w:r w:rsidR="008528B5" w:rsidRPr="008123BF">
        <w:rPr>
          <w:rFonts w:asciiTheme="minorHAnsi" w:hAnsiTheme="minorHAnsi" w:cstheme="minorHAnsi"/>
        </w:rPr>
        <w:t xml:space="preserve">, con base en el marco </w:t>
      </w:r>
      <w:r w:rsidR="004D15EC" w:rsidRPr="008123BF">
        <w:rPr>
          <w:rFonts w:asciiTheme="minorHAnsi" w:hAnsiTheme="minorHAnsi" w:cstheme="minorHAnsi"/>
        </w:rPr>
        <w:t xml:space="preserve">jurídico </w:t>
      </w:r>
      <w:r w:rsidR="008528B5" w:rsidRPr="008123BF">
        <w:rPr>
          <w:rFonts w:asciiTheme="minorHAnsi" w:hAnsiTheme="minorHAnsi" w:cstheme="minorHAnsi"/>
        </w:rPr>
        <w:t>aplicable en el ámbito de sus competencias</w:t>
      </w:r>
      <w:r w:rsidR="00A60A9C" w:rsidRPr="008123BF">
        <w:rPr>
          <w:rFonts w:asciiTheme="minorHAnsi" w:hAnsiTheme="minorHAnsi" w:cstheme="minorHAnsi"/>
        </w:rPr>
        <w:t>,</w:t>
      </w:r>
      <w:r w:rsidR="008528B5" w:rsidRPr="008123BF">
        <w:rPr>
          <w:rFonts w:asciiTheme="minorHAnsi" w:hAnsiTheme="minorHAnsi" w:cstheme="minorHAnsi"/>
        </w:rPr>
        <w:t xml:space="preserve"> </w:t>
      </w:r>
      <w:r w:rsidR="00F2249C" w:rsidRPr="008123BF">
        <w:rPr>
          <w:rFonts w:asciiTheme="minorHAnsi" w:hAnsiTheme="minorHAnsi" w:cstheme="minorHAnsi"/>
        </w:rPr>
        <w:t xml:space="preserve">organice </w:t>
      </w:r>
      <w:r w:rsidR="008528B5" w:rsidRPr="008123BF">
        <w:rPr>
          <w:rFonts w:asciiTheme="minorHAnsi" w:hAnsiTheme="minorHAnsi" w:cstheme="minorHAnsi"/>
        </w:rPr>
        <w:t>la</w:t>
      </w:r>
      <w:r w:rsidR="00F2249C" w:rsidRPr="008123BF">
        <w:rPr>
          <w:rFonts w:asciiTheme="minorHAnsi" w:hAnsiTheme="minorHAnsi" w:cstheme="minorHAnsi"/>
        </w:rPr>
        <w:t xml:space="preserve"> realización de la</w:t>
      </w:r>
      <w:r w:rsidR="008528B5" w:rsidRPr="008123BF">
        <w:rPr>
          <w:rFonts w:asciiTheme="minorHAnsi" w:hAnsiTheme="minorHAnsi" w:cstheme="minorHAnsi"/>
        </w:rPr>
        <w:t xml:space="preserve"> Consulta </w:t>
      </w:r>
      <w:r w:rsidRPr="008123BF">
        <w:rPr>
          <w:rFonts w:asciiTheme="minorHAnsi" w:hAnsiTheme="minorHAnsi" w:cstheme="minorHAnsi"/>
        </w:rPr>
        <w:t xml:space="preserve">ordenada </w:t>
      </w:r>
      <w:r w:rsidR="00A60A9C" w:rsidRPr="008123BF">
        <w:rPr>
          <w:rFonts w:asciiTheme="minorHAnsi" w:hAnsiTheme="minorHAnsi" w:cstheme="minorHAnsi"/>
        </w:rPr>
        <w:t xml:space="preserve">por </w:t>
      </w:r>
      <w:r w:rsidR="008B7D6C" w:rsidRPr="008123BF">
        <w:rPr>
          <w:rFonts w:asciiTheme="minorHAnsi" w:hAnsiTheme="minorHAnsi" w:cstheme="minorHAnsi"/>
        </w:rPr>
        <w:t>el Tribunal Electoral de Veracruz para conocer las opiniones de las personas con discapacidad</w:t>
      </w:r>
      <w:r w:rsidR="00005574" w:rsidRPr="008123BF">
        <w:rPr>
          <w:rFonts w:asciiTheme="minorHAnsi" w:hAnsiTheme="minorHAnsi" w:cstheme="minorHAnsi"/>
        </w:rPr>
        <w:t xml:space="preserve"> en el </w:t>
      </w:r>
      <w:r w:rsidR="00AF66E4" w:rsidRPr="008123BF">
        <w:rPr>
          <w:rFonts w:asciiTheme="minorHAnsi" w:hAnsiTheme="minorHAnsi" w:cstheme="minorHAnsi"/>
        </w:rPr>
        <w:t>E</w:t>
      </w:r>
      <w:r w:rsidR="00005574" w:rsidRPr="008123BF">
        <w:rPr>
          <w:rFonts w:asciiTheme="minorHAnsi" w:hAnsiTheme="minorHAnsi" w:cstheme="minorHAnsi"/>
        </w:rPr>
        <w:t xml:space="preserve">stado, sus familias, personas que las cuidan o apoyan, así como organizaciones e instituciones de y para personas con discapacidad </w:t>
      </w:r>
      <w:r w:rsidR="008B7D6C" w:rsidRPr="008123BF">
        <w:rPr>
          <w:rFonts w:asciiTheme="minorHAnsi" w:hAnsiTheme="minorHAnsi" w:cstheme="minorHAnsi"/>
        </w:rPr>
        <w:t xml:space="preserve">respecto de las acciones afirmativas a implementar </w:t>
      </w:r>
      <w:r w:rsidR="00005574" w:rsidRPr="008123BF">
        <w:rPr>
          <w:rFonts w:asciiTheme="minorHAnsi" w:hAnsiTheme="minorHAnsi" w:cstheme="minorHAnsi"/>
        </w:rPr>
        <w:t xml:space="preserve">en </w:t>
      </w:r>
      <w:r w:rsidR="004A7E6A" w:rsidRPr="008123BF">
        <w:rPr>
          <w:rFonts w:asciiTheme="minorHAnsi" w:hAnsiTheme="minorHAnsi" w:cstheme="minorHAnsi"/>
        </w:rPr>
        <w:t>la legislación local en materia electoral</w:t>
      </w:r>
      <w:r w:rsidR="008B7D6C" w:rsidRPr="008123BF">
        <w:rPr>
          <w:rFonts w:asciiTheme="minorHAnsi" w:hAnsiTheme="minorHAnsi" w:cstheme="minorHAnsi"/>
        </w:rPr>
        <w:t>, con el fin de garantizar su derecho de participación y representación político-electoral</w:t>
      </w:r>
      <w:r w:rsidR="004A7E6A" w:rsidRPr="008123BF">
        <w:rPr>
          <w:rFonts w:asciiTheme="minorHAnsi" w:hAnsiTheme="minorHAnsi" w:cstheme="minorHAnsi"/>
        </w:rPr>
        <w:t xml:space="preserve">, </w:t>
      </w:r>
      <w:r w:rsidR="008B7D6C" w:rsidRPr="008123BF">
        <w:rPr>
          <w:rFonts w:asciiTheme="minorHAnsi" w:hAnsiTheme="minorHAnsi" w:cstheme="minorHAnsi"/>
          <w:lang w:val="es-ES_tradnl"/>
        </w:rPr>
        <w:t xml:space="preserve">para </w:t>
      </w:r>
      <w:r w:rsidR="008B7D6C" w:rsidRPr="008123BF">
        <w:rPr>
          <w:rFonts w:asciiTheme="minorHAnsi" w:hAnsiTheme="minorHAnsi" w:cstheme="minorHAnsi"/>
        </w:rPr>
        <w:t>dar sustento y legitimidad a la toma de decisiones legislativas que en su momento apruebe este Honorable Congreso.</w:t>
      </w:r>
    </w:p>
    <w:p w14:paraId="720CD013" w14:textId="77777777" w:rsidR="003E560B" w:rsidRDefault="003E560B" w:rsidP="00636ECD">
      <w:pPr>
        <w:jc w:val="both"/>
        <w:rPr>
          <w:rFonts w:asciiTheme="minorHAnsi" w:hAnsiTheme="minorHAnsi" w:cstheme="minorHAnsi"/>
          <w:lang w:val="es-ES_tradnl"/>
        </w:rPr>
      </w:pPr>
    </w:p>
    <w:p w14:paraId="33B66F5D" w14:textId="77777777" w:rsidR="0012078D" w:rsidRPr="008123BF" w:rsidRDefault="0012078D" w:rsidP="00636ECD">
      <w:pPr>
        <w:jc w:val="both"/>
        <w:rPr>
          <w:rFonts w:asciiTheme="minorHAnsi" w:hAnsiTheme="minorHAnsi" w:cstheme="minorHAnsi"/>
          <w:lang w:val="es-ES_tradnl"/>
        </w:rPr>
      </w:pPr>
    </w:p>
    <w:p w14:paraId="050878D0" w14:textId="77777777" w:rsidR="008528B5" w:rsidRPr="008123BF" w:rsidRDefault="008528B5" w:rsidP="00636ECD">
      <w:pPr>
        <w:pStyle w:val="Prrafodelista"/>
        <w:numPr>
          <w:ilvl w:val="0"/>
          <w:numId w:val="17"/>
        </w:numPr>
        <w:jc w:val="both"/>
        <w:rPr>
          <w:rFonts w:asciiTheme="minorHAnsi" w:hAnsiTheme="minorHAnsi" w:cstheme="minorHAnsi"/>
          <w:b/>
        </w:rPr>
      </w:pPr>
      <w:r w:rsidRPr="008123BF">
        <w:rPr>
          <w:rFonts w:asciiTheme="minorHAnsi" w:hAnsiTheme="minorHAnsi" w:cstheme="minorHAnsi"/>
          <w:b/>
        </w:rPr>
        <w:lastRenderedPageBreak/>
        <w:t>Objetivos Específicos.</w:t>
      </w:r>
    </w:p>
    <w:p w14:paraId="310F66DB" w14:textId="77777777" w:rsidR="008528B5" w:rsidRPr="008123BF" w:rsidRDefault="008528B5" w:rsidP="00636ECD">
      <w:pPr>
        <w:ind w:firstLine="720"/>
        <w:jc w:val="both"/>
        <w:rPr>
          <w:rFonts w:asciiTheme="minorHAnsi" w:hAnsiTheme="minorHAnsi" w:cstheme="minorHAnsi"/>
          <w:b/>
        </w:rPr>
      </w:pPr>
    </w:p>
    <w:p w14:paraId="36E9A83D" w14:textId="77777777" w:rsidR="008528B5" w:rsidRPr="008123BF" w:rsidRDefault="008528B5" w:rsidP="00636ECD">
      <w:pPr>
        <w:pStyle w:val="Prrafodelista"/>
        <w:numPr>
          <w:ilvl w:val="0"/>
          <w:numId w:val="9"/>
        </w:numPr>
        <w:tabs>
          <w:tab w:val="left" w:pos="0"/>
        </w:tabs>
        <w:ind w:left="426" w:hanging="284"/>
        <w:jc w:val="both"/>
        <w:rPr>
          <w:rFonts w:asciiTheme="minorHAnsi" w:hAnsiTheme="minorHAnsi" w:cstheme="minorHAnsi"/>
        </w:rPr>
      </w:pPr>
      <w:r w:rsidRPr="008123BF">
        <w:rPr>
          <w:rFonts w:asciiTheme="minorHAnsi" w:hAnsiTheme="minorHAnsi" w:cstheme="minorHAnsi"/>
        </w:rPr>
        <w:t>Determinar el objeto y finalidad de la Consulta, la normatividad aplicable, los principios que la rigen, así como las etapas que la conforman.</w:t>
      </w:r>
    </w:p>
    <w:p w14:paraId="3CE80D58" w14:textId="77777777" w:rsidR="008528B5" w:rsidRPr="008123BF" w:rsidRDefault="008528B5" w:rsidP="00636ECD">
      <w:pPr>
        <w:tabs>
          <w:tab w:val="left" w:pos="0"/>
        </w:tabs>
        <w:ind w:left="426" w:hanging="284"/>
        <w:jc w:val="both"/>
        <w:rPr>
          <w:rFonts w:asciiTheme="minorHAnsi" w:hAnsiTheme="minorHAnsi" w:cstheme="minorHAnsi"/>
        </w:rPr>
      </w:pPr>
    </w:p>
    <w:p w14:paraId="2D54B300" w14:textId="414E3C38" w:rsidR="008528B5" w:rsidRPr="008123BF" w:rsidRDefault="008528B5" w:rsidP="00636ECD">
      <w:pPr>
        <w:pStyle w:val="Prrafodelista"/>
        <w:numPr>
          <w:ilvl w:val="0"/>
          <w:numId w:val="9"/>
        </w:numPr>
        <w:tabs>
          <w:tab w:val="left" w:pos="0"/>
        </w:tabs>
        <w:ind w:left="426" w:hanging="284"/>
        <w:jc w:val="both"/>
        <w:rPr>
          <w:rFonts w:asciiTheme="minorHAnsi" w:hAnsiTheme="minorHAnsi" w:cstheme="minorHAnsi"/>
        </w:rPr>
      </w:pPr>
      <w:r w:rsidRPr="008123BF">
        <w:rPr>
          <w:rFonts w:asciiTheme="minorHAnsi" w:hAnsiTheme="minorHAnsi" w:cstheme="minorHAnsi"/>
        </w:rPr>
        <w:t xml:space="preserve">Definir </w:t>
      </w:r>
      <w:r w:rsidR="004F0D13" w:rsidRPr="008123BF">
        <w:rPr>
          <w:rFonts w:asciiTheme="minorHAnsi" w:hAnsiTheme="minorHAnsi" w:cstheme="minorHAnsi"/>
        </w:rPr>
        <w:t xml:space="preserve">a </w:t>
      </w:r>
      <w:r w:rsidRPr="008123BF">
        <w:rPr>
          <w:rFonts w:asciiTheme="minorHAnsi" w:hAnsiTheme="minorHAnsi" w:cstheme="minorHAnsi"/>
        </w:rPr>
        <w:t>las personas, grupos, asociaciones e instancias participantes.</w:t>
      </w:r>
    </w:p>
    <w:p w14:paraId="2563CC29" w14:textId="77777777" w:rsidR="008528B5" w:rsidRPr="008123BF" w:rsidRDefault="008528B5" w:rsidP="00636ECD">
      <w:pPr>
        <w:pStyle w:val="Prrafodelista"/>
        <w:tabs>
          <w:tab w:val="left" w:pos="0"/>
        </w:tabs>
        <w:ind w:left="426" w:hanging="284"/>
        <w:jc w:val="both"/>
        <w:rPr>
          <w:rFonts w:asciiTheme="minorHAnsi" w:hAnsiTheme="minorHAnsi" w:cstheme="minorHAnsi"/>
        </w:rPr>
      </w:pPr>
    </w:p>
    <w:p w14:paraId="009C0D7A" w14:textId="77777777" w:rsidR="008528B5" w:rsidRPr="008123BF" w:rsidRDefault="008528B5" w:rsidP="00636ECD">
      <w:pPr>
        <w:pStyle w:val="Prrafodelista"/>
        <w:numPr>
          <w:ilvl w:val="0"/>
          <w:numId w:val="9"/>
        </w:numPr>
        <w:tabs>
          <w:tab w:val="left" w:pos="0"/>
        </w:tabs>
        <w:ind w:left="426" w:hanging="284"/>
        <w:jc w:val="both"/>
        <w:rPr>
          <w:rFonts w:asciiTheme="minorHAnsi" w:hAnsiTheme="minorHAnsi" w:cstheme="minorHAnsi"/>
        </w:rPr>
      </w:pPr>
      <w:r w:rsidRPr="008123BF">
        <w:rPr>
          <w:rFonts w:asciiTheme="minorHAnsi" w:hAnsiTheme="minorHAnsi" w:cstheme="minorHAnsi"/>
        </w:rPr>
        <w:t>Diseñar un cronograma que defina las actividades a realizar y los materiales que se requerirán para el proceso de Consulta.</w:t>
      </w:r>
    </w:p>
    <w:p w14:paraId="077DFFFD" w14:textId="77777777" w:rsidR="00771EFE" w:rsidRPr="008123BF" w:rsidRDefault="00771EFE" w:rsidP="00771EFE">
      <w:pPr>
        <w:pStyle w:val="Prrafodelista"/>
        <w:tabs>
          <w:tab w:val="left" w:pos="0"/>
        </w:tabs>
        <w:ind w:left="426"/>
        <w:jc w:val="both"/>
        <w:rPr>
          <w:rFonts w:asciiTheme="minorHAnsi" w:hAnsiTheme="minorHAnsi" w:cstheme="minorHAnsi"/>
        </w:rPr>
      </w:pPr>
    </w:p>
    <w:p w14:paraId="6FB71FD6" w14:textId="28A971C3" w:rsidR="008528B5" w:rsidRPr="008123BF" w:rsidRDefault="008528B5" w:rsidP="00636ECD">
      <w:pPr>
        <w:pStyle w:val="Prrafodelista"/>
        <w:numPr>
          <w:ilvl w:val="0"/>
          <w:numId w:val="9"/>
        </w:numPr>
        <w:tabs>
          <w:tab w:val="left" w:pos="0"/>
        </w:tabs>
        <w:ind w:left="426" w:hanging="284"/>
        <w:jc w:val="both"/>
        <w:rPr>
          <w:rFonts w:asciiTheme="minorHAnsi" w:hAnsiTheme="minorHAnsi" w:cstheme="minorHAnsi"/>
        </w:rPr>
      </w:pPr>
      <w:r w:rsidRPr="008123BF">
        <w:rPr>
          <w:rFonts w:asciiTheme="minorHAnsi" w:hAnsiTheme="minorHAnsi" w:cstheme="minorHAnsi"/>
        </w:rPr>
        <w:t>Establecer los vínculos institucionales para el acompañamiento de las personas con discapacidad a la Consulta.</w:t>
      </w:r>
    </w:p>
    <w:p w14:paraId="3193E0F9" w14:textId="77777777" w:rsidR="00571834" w:rsidRPr="008123BF" w:rsidRDefault="00571834" w:rsidP="00636ECD">
      <w:pPr>
        <w:pStyle w:val="Prrafodelista"/>
        <w:jc w:val="both"/>
        <w:rPr>
          <w:rFonts w:asciiTheme="minorHAnsi" w:hAnsiTheme="minorHAnsi" w:cstheme="minorHAnsi"/>
        </w:rPr>
      </w:pPr>
    </w:p>
    <w:p w14:paraId="6CB68832" w14:textId="58486868" w:rsidR="00571834" w:rsidRPr="008123BF" w:rsidRDefault="00571834" w:rsidP="00636ECD">
      <w:pPr>
        <w:pStyle w:val="Prrafodelista"/>
        <w:numPr>
          <w:ilvl w:val="0"/>
          <w:numId w:val="9"/>
        </w:numPr>
        <w:tabs>
          <w:tab w:val="left" w:pos="0"/>
        </w:tabs>
        <w:ind w:left="426" w:hanging="284"/>
        <w:jc w:val="both"/>
        <w:rPr>
          <w:rFonts w:asciiTheme="minorHAnsi" w:hAnsiTheme="minorHAnsi" w:cstheme="minorHAnsi"/>
        </w:rPr>
      </w:pPr>
      <w:r w:rsidRPr="008123BF">
        <w:rPr>
          <w:rFonts w:asciiTheme="minorHAnsi" w:hAnsiTheme="minorHAnsi" w:cstheme="minorHAnsi"/>
        </w:rPr>
        <w:t xml:space="preserve">Establecer las previsiones generales para facilitar la accesibilidad en todas las etapas de la Consulta. </w:t>
      </w:r>
    </w:p>
    <w:p w14:paraId="5F4D38EB" w14:textId="77777777" w:rsidR="008528B5" w:rsidRPr="008123BF" w:rsidRDefault="008528B5" w:rsidP="00636ECD">
      <w:pPr>
        <w:pStyle w:val="Prrafodelista"/>
        <w:jc w:val="both"/>
        <w:rPr>
          <w:rFonts w:asciiTheme="minorHAnsi" w:hAnsiTheme="minorHAnsi" w:cstheme="minorHAnsi"/>
        </w:rPr>
      </w:pPr>
    </w:p>
    <w:p w14:paraId="308D8A08" w14:textId="17268A3D" w:rsidR="008528B5" w:rsidRPr="008123BF" w:rsidRDefault="008528B5" w:rsidP="00636ECD">
      <w:pPr>
        <w:pStyle w:val="Prrafodelista"/>
        <w:numPr>
          <w:ilvl w:val="0"/>
          <w:numId w:val="9"/>
        </w:numPr>
        <w:tabs>
          <w:tab w:val="left" w:pos="0"/>
        </w:tabs>
        <w:ind w:left="426" w:hanging="284"/>
        <w:jc w:val="both"/>
        <w:rPr>
          <w:rFonts w:asciiTheme="minorHAnsi" w:hAnsiTheme="minorHAnsi" w:cstheme="minorHAnsi"/>
        </w:rPr>
      </w:pPr>
      <w:r w:rsidRPr="008123BF">
        <w:rPr>
          <w:rFonts w:asciiTheme="minorHAnsi" w:hAnsiTheme="minorHAnsi" w:cstheme="minorHAnsi"/>
        </w:rPr>
        <w:t>Elabora</w:t>
      </w:r>
      <w:r w:rsidR="004F0D13" w:rsidRPr="008123BF">
        <w:rPr>
          <w:rFonts w:asciiTheme="minorHAnsi" w:hAnsiTheme="minorHAnsi" w:cstheme="minorHAnsi"/>
        </w:rPr>
        <w:t xml:space="preserve">r </w:t>
      </w:r>
      <w:r w:rsidRPr="008123BF">
        <w:rPr>
          <w:rFonts w:asciiTheme="minorHAnsi" w:hAnsiTheme="minorHAnsi" w:cstheme="minorHAnsi"/>
        </w:rPr>
        <w:t xml:space="preserve">la </w:t>
      </w:r>
      <w:r w:rsidR="004D15EC" w:rsidRPr="008123BF">
        <w:rPr>
          <w:rFonts w:asciiTheme="minorHAnsi" w:hAnsiTheme="minorHAnsi" w:cstheme="minorHAnsi"/>
        </w:rPr>
        <w:t>c</w:t>
      </w:r>
      <w:r w:rsidRPr="008123BF">
        <w:rPr>
          <w:rFonts w:asciiTheme="minorHAnsi" w:hAnsiTheme="minorHAnsi" w:cstheme="minorHAnsi"/>
        </w:rPr>
        <w:t>onvocatoria</w:t>
      </w:r>
      <w:r w:rsidR="004F0D13" w:rsidRPr="008123BF">
        <w:rPr>
          <w:rFonts w:asciiTheme="minorHAnsi" w:hAnsiTheme="minorHAnsi" w:cstheme="minorHAnsi"/>
        </w:rPr>
        <w:t xml:space="preserve"> </w:t>
      </w:r>
      <w:r w:rsidR="004D15EC" w:rsidRPr="008123BF">
        <w:rPr>
          <w:rFonts w:asciiTheme="minorHAnsi" w:hAnsiTheme="minorHAnsi" w:cstheme="minorHAnsi"/>
        </w:rPr>
        <w:t xml:space="preserve">a la Consulta </w:t>
      </w:r>
      <w:r w:rsidR="004F0D13" w:rsidRPr="008123BF">
        <w:rPr>
          <w:rFonts w:asciiTheme="minorHAnsi" w:hAnsiTheme="minorHAnsi" w:cstheme="minorHAnsi"/>
        </w:rPr>
        <w:t>correspondiente</w:t>
      </w:r>
      <w:r w:rsidRPr="008123BF">
        <w:rPr>
          <w:rFonts w:asciiTheme="minorHAnsi" w:hAnsiTheme="minorHAnsi" w:cstheme="minorHAnsi"/>
        </w:rPr>
        <w:t>, así como</w:t>
      </w:r>
      <w:r w:rsidR="00897377" w:rsidRPr="008123BF">
        <w:rPr>
          <w:rFonts w:asciiTheme="minorHAnsi" w:hAnsiTheme="minorHAnsi" w:cstheme="minorHAnsi"/>
        </w:rPr>
        <w:t xml:space="preserve"> </w:t>
      </w:r>
      <w:r w:rsidR="0028108F" w:rsidRPr="008123BF">
        <w:rPr>
          <w:rFonts w:asciiTheme="minorHAnsi" w:hAnsiTheme="minorHAnsi" w:cstheme="minorHAnsi"/>
        </w:rPr>
        <w:t>disponer lo necesario para</w:t>
      </w:r>
      <w:r w:rsidRPr="008123BF">
        <w:rPr>
          <w:rFonts w:asciiTheme="minorHAnsi" w:hAnsiTheme="minorHAnsi" w:cstheme="minorHAnsi"/>
        </w:rPr>
        <w:t xml:space="preserve"> su publicación y difusión.</w:t>
      </w:r>
    </w:p>
    <w:p w14:paraId="40F515A5" w14:textId="77777777" w:rsidR="008528B5" w:rsidRPr="008123BF" w:rsidRDefault="008528B5" w:rsidP="00636ECD">
      <w:pPr>
        <w:ind w:firstLine="720"/>
        <w:jc w:val="both"/>
        <w:rPr>
          <w:rFonts w:asciiTheme="minorHAnsi" w:hAnsiTheme="minorHAnsi" w:cstheme="minorHAnsi"/>
        </w:rPr>
      </w:pPr>
    </w:p>
    <w:p w14:paraId="154C3263" w14:textId="77777777" w:rsidR="008528B5" w:rsidRPr="008123BF" w:rsidRDefault="008528B5" w:rsidP="00636ECD">
      <w:pPr>
        <w:jc w:val="both"/>
        <w:rPr>
          <w:rFonts w:asciiTheme="minorHAnsi" w:hAnsiTheme="minorHAnsi" w:cstheme="minorHAnsi"/>
          <w:b/>
          <w:bCs/>
        </w:rPr>
      </w:pPr>
    </w:p>
    <w:p w14:paraId="2735B278" w14:textId="0B4C1E74" w:rsidR="008528B5" w:rsidRPr="008123BF" w:rsidRDefault="008528B5" w:rsidP="00636ECD">
      <w:pPr>
        <w:jc w:val="both"/>
        <w:rPr>
          <w:rFonts w:asciiTheme="minorHAnsi" w:hAnsiTheme="minorHAnsi" w:cstheme="minorHAnsi"/>
          <w:b/>
          <w:bCs/>
        </w:rPr>
      </w:pPr>
      <w:r w:rsidRPr="008123BF">
        <w:rPr>
          <w:rFonts w:asciiTheme="minorHAnsi" w:hAnsiTheme="minorHAnsi" w:cstheme="minorHAnsi"/>
          <w:b/>
          <w:bCs/>
        </w:rPr>
        <w:t xml:space="preserve">V. </w:t>
      </w:r>
      <w:r w:rsidRPr="008123BF">
        <w:rPr>
          <w:rFonts w:asciiTheme="minorHAnsi" w:hAnsiTheme="minorHAnsi" w:cstheme="minorHAnsi"/>
          <w:b/>
          <w:bCs/>
          <w:u w:val="single"/>
        </w:rPr>
        <w:t>COMISIÓN ORGANIZADORA.</w:t>
      </w:r>
      <w:r w:rsidRPr="008123BF">
        <w:rPr>
          <w:rFonts w:asciiTheme="minorHAnsi" w:hAnsiTheme="minorHAnsi" w:cstheme="minorHAnsi"/>
          <w:b/>
          <w:bCs/>
        </w:rPr>
        <w:t xml:space="preserve"> </w:t>
      </w:r>
    </w:p>
    <w:p w14:paraId="520C6967" w14:textId="77777777" w:rsidR="008528B5" w:rsidRPr="008123BF" w:rsidRDefault="008528B5" w:rsidP="00636ECD">
      <w:pPr>
        <w:jc w:val="both"/>
        <w:rPr>
          <w:rFonts w:asciiTheme="minorHAnsi" w:hAnsiTheme="minorHAnsi" w:cstheme="minorHAnsi"/>
          <w:b/>
          <w:bCs/>
        </w:rPr>
      </w:pPr>
    </w:p>
    <w:p w14:paraId="15ACF22D" w14:textId="5FCED7E6" w:rsidR="008528B5" w:rsidRPr="008123BF" w:rsidRDefault="0017103C" w:rsidP="00636ECD">
      <w:pPr>
        <w:jc w:val="both"/>
        <w:rPr>
          <w:rFonts w:asciiTheme="minorHAnsi" w:hAnsiTheme="minorHAnsi" w:cstheme="minorHAnsi"/>
          <w:bCs/>
        </w:rPr>
      </w:pPr>
      <w:r w:rsidRPr="008123BF">
        <w:rPr>
          <w:rFonts w:asciiTheme="minorHAnsi" w:hAnsiTheme="minorHAnsi" w:cstheme="minorHAnsi"/>
          <w:bCs/>
        </w:rPr>
        <w:t xml:space="preserve">La Comisión Permanente de Derechos Humanos y Atención a Grupos Vulnerables </w:t>
      </w:r>
      <w:r w:rsidR="00712071" w:rsidRPr="008123BF">
        <w:rPr>
          <w:rFonts w:asciiTheme="minorHAnsi" w:hAnsiTheme="minorHAnsi" w:cstheme="minorHAnsi"/>
          <w:bCs/>
        </w:rPr>
        <w:t xml:space="preserve">será la encargada de </w:t>
      </w:r>
      <w:r w:rsidR="000D10C3" w:rsidRPr="008123BF">
        <w:rPr>
          <w:rFonts w:asciiTheme="minorHAnsi" w:hAnsiTheme="minorHAnsi" w:cstheme="minorHAnsi"/>
          <w:bCs/>
        </w:rPr>
        <w:t>organizar</w:t>
      </w:r>
      <w:r w:rsidR="00712071" w:rsidRPr="008123BF">
        <w:rPr>
          <w:rFonts w:asciiTheme="minorHAnsi" w:hAnsiTheme="minorHAnsi" w:cstheme="minorHAnsi"/>
          <w:bCs/>
        </w:rPr>
        <w:t xml:space="preserve"> la consulta </w:t>
      </w:r>
      <w:r w:rsidR="00712071" w:rsidRPr="008123BF">
        <w:rPr>
          <w:rFonts w:asciiTheme="minorHAnsi" w:hAnsiTheme="minorHAnsi" w:cstheme="minorHAnsi"/>
        </w:rPr>
        <w:t>previa, pública, abierta y regular, estrecha y con participación de las personas con discapacidad, así como accesible, informada</w:t>
      </w:r>
      <w:r w:rsidR="00F17428" w:rsidRPr="008123BF">
        <w:rPr>
          <w:rFonts w:asciiTheme="minorHAnsi" w:hAnsiTheme="minorHAnsi" w:cstheme="minorHAnsi"/>
        </w:rPr>
        <w:t>,</w:t>
      </w:r>
      <w:r w:rsidR="00712071" w:rsidRPr="008123BF">
        <w:rPr>
          <w:rFonts w:asciiTheme="minorHAnsi" w:hAnsiTheme="minorHAnsi" w:cstheme="minorHAnsi"/>
        </w:rPr>
        <w:t xml:space="preserve"> significativa y transparente, al haberle sido encomendada dicha tarea por </w:t>
      </w:r>
      <w:r w:rsidR="003D2076" w:rsidRPr="008123BF">
        <w:rPr>
          <w:rFonts w:asciiTheme="minorHAnsi" w:hAnsiTheme="minorHAnsi" w:cstheme="minorHAnsi"/>
        </w:rPr>
        <w:t xml:space="preserve">el Pleno </w:t>
      </w:r>
      <w:r w:rsidR="005F700D" w:rsidRPr="008123BF">
        <w:rPr>
          <w:rFonts w:asciiTheme="minorHAnsi" w:hAnsiTheme="minorHAnsi" w:cstheme="minorHAnsi"/>
        </w:rPr>
        <w:t xml:space="preserve">de la LXVI Legislatura del H. Congreso del Estado </w:t>
      </w:r>
      <w:r w:rsidR="004A7077" w:rsidRPr="008123BF">
        <w:rPr>
          <w:rFonts w:asciiTheme="minorHAnsi" w:hAnsiTheme="minorHAnsi" w:cstheme="minorHAnsi"/>
        </w:rPr>
        <w:t xml:space="preserve">mediante Punto de Acuerdo de </w:t>
      </w:r>
      <w:r w:rsidR="005F700D" w:rsidRPr="008123BF">
        <w:rPr>
          <w:rFonts w:asciiTheme="minorHAnsi" w:hAnsiTheme="minorHAnsi" w:cstheme="minorHAnsi"/>
        </w:rPr>
        <w:t xml:space="preserve">fecha 31 de julio de 2023, </w:t>
      </w:r>
      <w:r w:rsidR="004A7077" w:rsidRPr="008123BF">
        <w:rPr>
          <w:rFonts w:asciiTheme="minorHAnsi" w:hAnsiTheme="minorHAnsi" w:cstheme="minorHAnsi"/>
        </w:rPr>
        <w:t xml:space="preserve">lo que permitirá </w:t>
      </w:r>
      <w:r w:rsidR="00712071" w:rsidRPr="008123BF">
        <w:rPr>
          <w:rFonts w:asciiTheme="minorHAnsi" w:hAnsiTheme="minorHAnsi" w:cstheme="minorHAnsi"/>
        </w:rPr>
        <w:t xml:space="preserve">dar cumplimiento a la Sentencia del </w:t>
      </w:r>
      <w:r w:rsidR="004A7077" w:rsidRPr="008123BF">
        <w:rPr>
          <w:rFonts w:asciiTheme="minorHAnsi" w:hAnsiTheme="minorHAnsi" w:cstheme="minorHAnsi"/>
        </w:rPr>
        <w:t>Tribunal Electoral de Veracruz respecto al juicio para la protección de los derechos político-electorales del ciudadano TEV-JDC-570</w:t>
      </w:r>
      <w:r w:rsidR="004A7077" w:rsidRPr="008123BF">
        <w:rPr>
          <w:rFonts w:asciiTheme="minorHAnsi" w:hAnsiTheme="minorHAnsi" w:cstheme="minorHAnsi"/>
          <w:bCs/>
        </w:rPr>
        <w:t>/2022.</w:t>
      </w:r>
    </w:p>
    <w:p w14:paraId="5B2CB318" w14:textId="77777777" w:rsidR="00712071" w:rsidRPr="008123BF" w:rsidRDefault="00712071" w:rsidP="00636ECD">
      <w:pPr>
        <w:jc w:val="both"/>
        <w:rPr>
          <w:rFonts w:asciiTheme="minorHAnsi" w:hAnsiTheme="minorHAnsi" w:cstheme="minorHAnsi"/>
          <w:b/>
          <w:bCs/>
        </w:rPr>
      </w:pPr>
    </w:p>
    <w:p w14:paraId="26D35528" w14:textId="550C7D38" w:rsidR="008528B5" w:rsidRPr="008123BF" w:rsidRDefault="008528B5" w:rsidP="00636ECD">
      <w:pPr>
        <w:jc w:val="both"/>
        <w:rPr>
          <w:rFonts w:asciiTheme="minorHAnsi" w:hAnsiTheme="minorHAnsi" w:cstheme="minorHAnsi"/>
          <w:b/>
          <w:bCs/>
        </w:rPr>
      </w:pPr>
      <w:r w:rsidRPr="008123BF">
        <w:rPr>
          <w:rFonts w:asciiTheme="minorHAnsi" w:hAnsiTheme="minorHAnsi" w:cstheme="minorHAnsi"/>
          <w:b/>
          <w:bCs/>
        </w:rPr>
        <w:t>V</w:t>
      </w:r>
      <w:r w:rsidR="00712071" w:rsidRPr="008123BF">
        <w:rPr>
          <w:rFonts w:asciiTheme="minorHAnsi" w:hAnsiTheme="minorHAnsi" w:cstheme="minorHAnsi"/>
          <w:b/>
          <w:bCs/>
        </w:rPr>
        <w:t>I</w:t>
      </w:r>
      <w:r w:rsidRPr="008123BF">
        <w:rPr>
          <w:rFonts w:asciiTheme="minorHAnsi" w:hAnsiTheme="minorHAnsi" w:cstheme="minorHAnsi"/>
          <w:b/>
          <w:bCs/>
        </w:rPr>
        <w:t xml:space="preserve">. </w:t>
      </w:r>
      <w:r w:rsidRPr="008123BF">
        <w:rPr>
          <w:rFonts w:asciiTheme="minorHAnsi" w:hAnsiTheme="minorHAnsi" w:cstheme="minorHAnsi"/>
          <w:b/>
          <w:bCs/>
          <w:u w:val="single"/>
        </w:rPr>
        <w:t>PROCESO DE LA CONSULTA.</w:t>
      </w:r>
      <w:r w:rsidRPr="008123BF">
        <w:rPr>
          <w:rFonts w:asciiTheme="minorHAnsi" w:hAnsiTheme="minorHAnsi" w:cstheme="minorHAnsi"/>
          <w:b/>
          <w:bCs/>
        </w:rPr>
        <w:t xml:space="preserve"> </w:t>
      </w:r>
    </w:p>
    <w:p w14:paraId="1476AAD6" w14:textId="77777777" w:rsidR="008528B5" w:rsidRPr="008123BF" w:rsidRDefault="008528B5" w:rsidP="00636ECD">
      <w:pPr>
        <w:jc w:val="both"/>
        <w:rPr>
          <w:rFonts w:asciiTheme="minorHAnsi" w:hAnsiTheme="minorHAnsi" w:cstheme="minorHAnsi"/>
          <w:b/>
          <w:bCs/>
        </w:rPr>
      </w:pPr>
    </w:p>
    <w:p w14:paraId="27849C46" w14:textId="77777777" w:rsidR="008528B5" w:rsidRDefault="008528B5" w:rsidP="00636ECD">
      <w:pPr>
        <w:jc w:val="both"/>
        <w:rPr>
          <w:rFonts w:asciiTheme="minorHAnsi" w:hAnsiTheme="minorHAnsi" w:cstheme="minorHAnsi"/>
        </w:rPr>
      </w:pPr>
      <w:r w:rsidRPr="008123BF">
        <w:rPr>
          <w:rFonts w:asciiTheme="minorHAnsi" w:hAnsiTheme="minorHAnsi" w:cstheme="minorHAnsi"/>
        </w:rPr>
        <w:t>En este apartado se describe la finalidad de la realización del proceso de consulta, los temas sometidos a la misma, los principios que la regirán, los actores e instancias participantes, así como las distintas etapas de este proceso.</w:t>
      </w:r>
    </w:p>
    <w:p w14:paraId="78DB21A4" w14:textId="77777777" w:rsidR="0012078D" w:rsidRDefault="0012078D" w:rsidP="00636ECD">
      <w:pPr>
        <w:jc w:val="both"/>
        <w:rPr>
          <w:rFonts w:asciiTheme="minorHAnsi" w:hAnsiTheme="minorHAnsi" w:cstheme="minorHAnsi"/>
        </w:rPr>
      </w:pPr>
    </w:p>
    <w:p w14:paraId="09A68F23" w14:textId="77777777" w:rsidR="0012078D" w:rsidRDefault="0012078D" w:rsidP="00636ECD">
      <w:pPr>
        <w:jc w:val="both"/>
        <w:rPr>
          <w:rFonts w:asciiTheme="minorHAnsi" w:hAnsiTheme="minorHAnsi" w:cstheme="minorHAnsi"/>
        </w:rPr>
      </w:pPr>
    </w:p>
    <w:p w14:paraId="55CDDD3F" w14:textId="77777777" w:rsidR="0012078D" w:rsidRDefault="0012078D" w:rsidP="00636ECD">
      <w:pPr>
        <w:jc w:val="both"/>
        <w:rPr>
          <w:rFonts w:asciiTheme="minorHAnsi" w:hAnsiTheme="minorHAnsi" w:cstheme="minorHAnsi"/>
        </w:rPr>
      </w:pPr>
    </w:p>
    <w:p w14:paraId="55ADA82E" w14:textId="77777777" w:rsidR="0012078D" w:rsidRDefault="0012078D" w:rsidP="00636ECD">
      <w:pPr>
        <w:jc w:val="both"/>
        <w:rPr>
          <w:rFonts w:asciiTheme="minorHAnsi" w:hAnsiTheme="minorHAnsi" w:cstheme="minorHAnsi"/>
        </w:rPr>
      </w:pPr>
    </w:p>
    <w:p w14:paraId="0219D4F1" w14:textId="77777777" w:rsidR="0012078D" w:rsidRDefault="0012078D" w:rsidP="00636ECD">
      <w:pPr>
        <w:jc w:val="both"/>
        <w:rPr>
          <w:rFonts w:asciiTheme="minorHAnsi" w:hAnsiTheme="minorHAnsi" w:cstheme="minorHAnsi"/>
        </w:rPr>
      </w:pPr>
    </w:p>
    <w:p w14:paraId="340AC811" w14:textId="77777777" w:rsidR="0012078D" w:rsidRPr="008123BF" w:rsidRDefault="0012078D" w:rsidP="00636ECD">
      <w:pPr>
        <w:jc w:val="both"/>
        <w:rPr>
          <w:rFonts w:asciiTheme="minorHAnsi" w:hAnsiTheme="minorHAnsi" w:cstheme="minorHAnsi"/>
        </w:rPr>
      </w:pPr>
    </w:p>
    <w:p w14:paraId="256BFCAD" w14:textId="77777777" w:rsidR="008528B5" w:rsidRPr="008123BF" w:rsidRDefault="008528B5" w:rsidP="00636ECD">
      <w:pPr>
        <w:jc w:val="both"/>
        <w:rPr>
          <w:rFonts w:asciiTheme="minorHAnsi" w:hAnsiTheme="minorHAnsi" w:cstheme="minorHAnsi"/>
        </w:rPr>
      </w:pPr>
    </w:p>
    <w:p w14:paraId="3AC94B1F" w14:textId="450F4312" w:rsidR="008528B5" w:rsidRPr="008123BF" w:rsidRDefault="009050CA" w:rsidP="00636ECD">
      <w:pPr>
        <w:ind w:firstLine="284"/>
        <w:jc w:val="both"/>
        <w:rPr>
          <w:rFonts w:asciiTheme="minorHAnsi" w:hAnsiTheme="minorHAnsi" w:cstheme="minorHAnsi"/>
          <w:b/>
          <w:bCs/>
        </w:rPr>
      </w:pPr>
      <w:r w:rsidRPr="008123BF">
        <w:rPr>
          <w:rFonts w:asciiTheme="minorHAnsi" w:hAnsiTheme="minorHAnsi" w:cstheme="minorHAnsi"/>
          <w:b/>
          <w:bCs/>
        </w:rPr>
        <w:t>1.</w:t>
      </w:r>
      <w:r w:rsidR="008528B5" w:rsidRPr="008123BF">
        <w:rPr>
          <w:rFonts w:asciiTheme="minorHAnsi" w:hAnsiTheme="minorHAnsi" w:cstheme="minorHAnsi"/>
          <w:b/>
          <w:bCs/>
        </w:rPr>
        <w:t xml:space="preserve"> Finalidad de la Consulta. </w:t>
      </w:r>
    </w:p>
    <w:p w14:paraId="5753A8AC" w14:textId="77777777" w:rsidR="008528B5" w:rsidRPr="008123BF" w:rsidRDefault="008528B5" w:rsidP="00636ECD">
      <w:pPr>
        <w:jc w:val="both"/>
        <w:rPr>
          <w:rFonts w:asciiTheme="minorHAnsi" w:hAnsiTheme="minorHAnsi" w:cstheme="minorHAnsi"/>
        </w:rPr>
      </w:pPr>
    </w:p>
    <w:p w14:paraId="39912F7A" w14:textId="5E0AAE6E" w:rsidR="00980084" w:rsidRPr="008123BF" w:rsidRDefault="00980084" w:rsidP="00636ECD">
      <w:pPr>
        <w:jc w:val="both"/>
        <w:rPr>
          <w:rFonts w:asciiTheme="minorHAnsi" w:hAnsiTheme="minorHAnsi" w:cstheme="minorHAnsi"/>
        </w:rPr>
      </w:pPr>
      <w:r w:rsidRPr="008123BF">
        <w:rPr>
          <w:rFonts w:asciiTheme="minorHAnsi" w:hAnsiTheme="minorHAnsi" w:cstheme="minorHAnsi"/>
        </w:rPr>
        <w:t>Dar la posibilidad y facilidad de un diálogo democrático e incluyente que busque la participación de las personas con discapacidad en el Estado de Veracruz</w:t>
      </w:r>
      <w:r w:rsidR="00361F65" w:rsidRPr="008123BF">
        <w:rPr>
          <w:rFonts w:asciiTheme="minorHAnsi" w:hAnsiTheme="minorHAnsi" w:cstheme="minorHAnsi"/>
        </w:rPr>
        <w:t xml:space="preserve"> de Ignacio de la Llave</w:t>
      </w:r>
      <w:r w:rsidR="00263F48" w:rsidRPr="008123BF">
        <w:rPr>
          <w:rFonts w:asciiTheme="minorHAnsi" w:hAnsiTheme="minorHAnsi" w:cstheme="minorHAnsi"/>
        </w:rPr>
        <w:t>,</w:t>
      </w:r>
      <w:r w:rsidRPr="008123BF">
        <w:rPr>
          <w:rFonts w:asciiTheme="minorHAnsi" w:hAnsiTheme="minorHAnsi" w:cstheme="minorHAnsi"/>
        </w:rPr>
        <w:t xml:space="preserve"> incluidas sus familias, personas que las cuidan o apoyan, así como organizaciones e instituciones de y para personas con discapacidad en relación con cualquier aspecto de la regulación que les concierna.</w:t>
      </w:r>
    </w:p>
    <w:p w14:paraId="0C960BDC" w14:textId="77777777" w:rsidR="00263F48" w:rsidRPr="008123BF" w:rsidRDefault="00263F48" w:rsidP="00636ECD">
      <w:pPr>
        <w:jc w:val="both"/>
        <w:rPr>
          <w:rFonts w:asciiTheme="minorHAnsi" w:hAnsiTheme="minorHAnsi" w:cstheme="minorHAnsi"/>
        </w:rPr>
      </w:pPr>
    </w:p>
    <w:p w14:paraId="0F4EA030" w14:textId="6F3E4F11" w:rsidR="003B5F06" w:rsidRPr="008123BF" w:rsidRDefault="00980084" w:rsidP="00636ECD">
      <w:pPr>
        <w:jc w:val="both"/>
        <w:rPr>
          <w:rFonts w:asciiTheme="minorHAnsi" w:hAnsiTheme="minorHAnsi" w:cstheme="minorHAnsi"/>
        </w:rPr>
      </w:pPr>
      <w:r w:rsidRPr="008123BF">
        <w:rPr>
          <w:rFonts w:asciiTheme="minorHAnsi" w:hAnsiTheme="minorHAnsi" w:cstheme="minorHAnsi"/>
        </w:rPr>
        <w:t>Para ello, d</w:t>
      </w:r>
      <w:r w:rsidR="008528B5" w:rsidRPr="008123BF">
        <w:rPr>
          <w:rFonts w:asciiTheme="minorHAnsi" w:hAnsiTheme="minorHAnsi" w:cstheme="minorHAnsi"/>
        </w:rPr>
        <w:t xml:space="preserve">e conformidad con el marco jurídico </w:t>
      </w:r>
      <w:r w:rsidR="00521F0E" w:rsidRPr="008123BF">
        <w:rPr>
          <w:rFonts w:asciiTheme="minorHAnsi" w:hAnsiTheme="minorHAnsi" w:cstheme="minorHAnsi"/>
        </w:rPr>
        <w:t xml:space="preserve">referido en este instrumento y la jurisprudencia </w:t>
      </w:r>
      <w:r w:rsidR="00F17428" w:rsidRPr="008123BF">
        <w:rPr>
          <w:rFonts w:asciiTheme="minorHAnsi" w:hAnsiTheme="minorHAnsi" w:cstheme="minorHAnsi"/>
        </w:rPr>
        <w:t xml:space="preserve">emitida </w:t>
      </w:r>
      <w:r w:rsidR="00C33DAD" w:rsidRPr="008123BF">
        <w:rPr>
          <w:rFonts w:asciiTheme="minorHAnsi" w:hAnsiTheme="minorHAnsi" w:cstheme="minorHAnsi"/>
        </w:rPr>
        <w:t xml:space="preserve">por la </w:t>
      </w:r>
      <w:r w:rsidR="00CD12E2" w:rsidRPr="008123BF">
        <w:rPr>
          <w:rFonts w:asciiTheme="minorHAnsi" w:hAnsiTheme="minorHAnsi" w:cstheme="minorHAnsi"/>
        </w:rPr>
        <w:t>Suprema Corte</w:t>
      </w:r>
      <w:r w:rsidR="00CD12E2" w:rsidRPr="008123BF" w:rsidDel="009F44D0">
        <w:rPr>
          <w:rFonts w:asciiTheme="minorHAnsi" w:hAnsiTheme="minorHAnsi" w:cstheme="minorHAnsi"/>
        </w:rPr>
        <w:t xml:space="preserve"> </w:t>
      </w:r>
      <w:r w:rsidR="00C33DAD" w:rsidRPr="008123BF">
        <w:rPr>
          <w:rFonts w:asciiTheme="minorHAnsi" w:hAnsiTheme="minorHAnsi" w:cstheme="minorHAnsi"/>
        </w:rPr>
        <w:t>e</w:t>
      </w:r>
      <w:r w:rsidR="00521F0E" w:rsidRPr="008123BF">
        <w:rPr>
          <w:rFonts w:asciiTheme="minorHAnsi" w:hAnsiTheme="minorHAnsi" w:cstheme="minorHAnsi"/>
        </w:rPr>
        <w:t xml:space="preserve">n la materia, </w:t>
      </w:r>
      <w:r w:rsidR="004C257F" w:rsidRPr="008123BF">
        <w:rPr>
          <w:rFonts w:asciiTheme="minorHAnsi" w:hAnsiTheme="minorHAnsi" w:cstheme="minorHAnsi"/>
        </w:rPr>
        <w:t xml:space="preserve">la consulta </w:t>
      </w:r>
      <w:r w:rsidR="00521F0E" w:rsidRPr="008123BF">
        <w:rPr>
          <w:rFonts w:asciiTheme="minorHAnsi" w:hAnsiTheme="minorHAnsi" w:cstheme="minorHAnsi"/>
        </w:rPr>
        <w:t xml:space="preserve">debe ser </w:t>
      </w:r>
      <w:r w:rsidR="008528B5" w:rsidRPr="008123BF">
        <w:rPr>
          <w:rFonts w:asciiTheme="minorHAnsi" w:hAnsiTheme="minorHAnsi" w:cstheme="minorHAnsi"/>
        </w:rPr>
        <w:t>previa, pública,</w:t>
      </w:r>
      <w:r w:rsidR="00C33DAD" w:rsidRPr="008123BF">
        <w:rPr>
          <w:rFonts w:asciiTheme="minorHAnsi" w:hAnsiTheme="minorHAnsi" w:cstheme="minorHAnsi"/>
        </w:rPr>
        <w:t xml:space="preserve"> </w:t>
      </w:r>
      <w:r w:rsidR="008528B5" w:rsidRPr="008123BF">
        <w:rPr>
          <w:rFonts w:asciiTheme="minorHAnsi" w:hAnsiTheme="minorHAnsi" w:cstheme="minorHAnsi"/>
        </w:rPr>
        <w:t>abierta</w:t>
      </w:r>
      <w:r w:rsidR="00F17428" w:rsidRPr="008123BF">
        <w:rPr>
          <w:rFonts w:asciiTheme="minorHAnsi" w:hAnsiTheme="minorHAnsi" w:cstheme="minorHAnsi"/>
        </w:rPr>
        <w:t xml:space="preserve">, </w:t>
      </w:r>
      <w:r w:rsidR="008528B5" w:rsidRPr="008123BF">
        <w:rPr>
          <w:rFonts w:asciiTheme="minorHAnsi" w:hAnsiTheme="minorHAnsi" w:cstheme="minorHAnsi"/>
        </w:rPr>
        <w:t>regular</w:t>
      </w:r>
      <w:r w:rsidR="00F17428" w:rsidRPr="008123BF">
        <w:rPr>
          <w:rFonts w:asciiTheme="minorHAnsi" w:hAnsiTheme="minorHAnsi" w:cstheme="minorHAnsi"/>
        </w:rPr>
        <w:t xml:space="preserve"> </w:t>
      </w:r>
      <w:r w:rsidR="008528B5" w:rsidRPr="008123BF">
        <w:rPr>
          <w:rFonts w:asciiTheme="minorHAnsi" w:hAnsiTheme="minorHAnsi" w:cstheme="minorHAnsi"/>
        </w:rPr>
        <w:t>con participación de las personas con discapacidad</w:t>
      </w:r>
      <w:r w:rsidR="00F17428" w:rsidRPr="008123BF">
        <w:rPr>
          <w:rFonts w:asciiTheme="minorHAnsi" w:hAnsiTheme="minorHAnsi" w:cstheme="minorHAnsi"/>
        </w:rPr>
        <w:t xml:space="preserve"> y sus organizaciones que las representan</w:t>
      </w:r>
      <w:r w:rsidR="008528B5" w:rsidRPr="008123BF">
        <w:rPr>
          <w:rFonts w:asciiTheme="minorHAnsi" w:hAnsiTheme="minorHAnsi" w:cstheme="minorHAnsi"/>
        </w:rPr>
        <w:t>, así como accesible, informada y significativa, con participación efectiva y transparente</w:t>
      </w:r>
      <w:r w:rsidR="00521F0E" w:rsidRPr="008123BF">
        <w:rPr>
          <w:rStyle w:val="Refdenotaalpie"/>
          <w:rFonts w:asciiTheme="minorHAnsi" w:hAnsiTheme="minorHAnsi" w:cstheme="minorHAnsi"/>
        </w:rPr>
        <w:footnoteReference w:id="11"/>
      </w:r>
      <w:r w:rsidR="00F17428" w:rsidRPr="008123BF">
        <w:rPr>
          <w:rFonts w:asciiTheme="minorHAnsi" w:hAnsiTheme="minorHAnsi" w:cstheme="minorHAnsi"/>
        </w:rPr>
        <w:t>.</w:t>
      </w:r>
      <w:r w:rsidR="003B5F06" w:rsidRPr="008123BF">
        <w:rPr>
          <w:rFonts w:asciiTheme="minorHAnsi" w:hAnsiTheme="minorHAnsi" w:cstheme="minorHAnsi"/>
        </w:rPr>
        <w:t xml:space="preserve"> </w:t>
      </w:r>
    </w:p>
    <w:p w14:paraId="5959316F" w14:textId="77777777" w:rsidR="003B5F06" w:rsidRPr="008123BF" w:rsidRDefault="003B5F06" w:rsidP="00636ECD">
      <w:pPr>
        <w:jc w:val="both"/>
        <w:rPr>
          <w:rFonts w:asciiTheme="minorHAnsi" w:hAnsiTheme="minorHAnsi" w:cstheme="minorHAnsi"/>
        </w:rPr>
      </w:pPr>
    </w:p>
    <w:p w14:paraId="2F80A81E" w14:textId="1AE11450" w:rsidR="008528B5" w:rsidRPr="008123BF" w:rsidRDefault="009050CA" w:rsidP="00636ECD">
      <w:pPr>
        <w:ind w:firstLine="284"/>
        <w:jc w:val="both"/>
        <w:rPr>
          <w:rFonts w:asciiTheme="minorHAnsi" w:hAnsiTheme="minorHAnsi" w:cstheme="minorHAnsi"/>
          <w:b/>
          <w:bCs/>
        </w:rPr>
      </w:pPr>
      <w:r w:rsidRPr="008123BF">
        <w:rPr>
          <w:rFonts w:asciiTheme="minorHAnsi" w:hAnsiTheme="minorHAnsi" w:cstheme="minorHAnsi"/>
          <w:b/>
          <w:bCs/>
        </w:rPr>
        <w:t>2.</w:t>
      </w:r>
      <w:r w:rsidR="008528B5" w:rsidRPr="008123BF">
        <w:rPr>
          <w:rFonts w:asciiTheme="minorHAnsi" w:hAnsiTheme="minorHAnsi" w:cstheme="minorHAnsi"/>
          <w:b/>
          <w:bCs/>
        </w:rPr>
        <w:t xml:space="preserve"> Principios rectores de la Consulta</w:t>
      </w:r>
      <w:r w:rsidR="00C33DAD" w:rsidRPr="008123BF">
        <w:rPr>
          <w:rStyle w:val="Refdenotaalpie"/>
          <w:rFonts w:asciiTheme="minorHAnsi" w:hAnsiTheme="minorHAnsi" w:cstheme="minorHAnsi"/>
          <w:b/>
          <w:bCs/>
        </w:rPr>
        <w:footnoteReference w:id="12"/>
      </w:r>
      <w:r w:rsidR="008528B5" w:rsidRPr="008123BF">
        <w:rPr>
          <w:rFonts w:asciiTheme="minorHAnsi" w:hAnsiTheme="minorHAnsi" w:cstheme="minorHAnsi"/>
          <w:b/>
          <w:bCs/>
        </w:rPr>
        <w:t>.</w:t>
      </w:r>
    </w:p>
    <w:p w14:paraId="5D48C662" w14:textId="77777777" w:rsidR="00EA5AFB" w:rsidRPr="008123BF" w:rsidRDefault="00EA5AFB" w:rsidP="00636ECD">
      <w:pPr>
        <w:ind w:firstLine="284"/>
        <w:jc w:val="both"/>
        <w:rPr>
          <w:rFonts w:asciiTheme="minorHAnsi" w:hAnsiTheme="minorHAnsi" w:cstheme="minorHAnsi"/>
          <w:b/>
          <w:bCs/>
        </w:rPr>
      </w:pPr>
    </w:p>
    <w:p w14:paraId="22EB4BD6" w14:textId="5688F216" w:rsidR="008528B5" w:rsidRPr="008123BF" w:rsidRDefault="008528B5" w:rsidP="00636ECD">
      <w:pPr>
        <w:pStyle w:val="Texto"/>
        <w:numPr>
          <w:ilvl w:val="0"/>
          <w:numId w:val="28"/>
        </w:numPr>
        <w:spacing w:after="64" w:line="240" w:lineRule="auto"/>
        <w:rPr>
          <w:rFonts w:asciiTheme="minorHAnsi" w:hAnsiTheme="minorHAnsi" w:cstheme="minorHAnsi"/>
          <w:sz w:val="24"/>
          <w:szCs w:val="24"/>
        </w:rPr>
      </w:pPr>
      <w:r w:rsidRPr="008123BF">
        <w:rPr>
          <w:rFonts w:asciiTheme="minorHAnsi" w:hAnsiTheme="minorHAnsi" w:cstheme="minorHAnsi"/>
          <w:b/>
          <w:sz w:val="24"/>
          <w:szCs w:val="24"/>
        </w:rPr>
        <w:t>Previa, pública, abierta y regular.</w:t>
      </w:r>
      <w:r w:rsidRPr="008123BF">
        <w:rPr>
          <w:rFonts w:asciiTheme="minorHAnsi" w:hAnsiTheme="minorHAnsi" w:cstheme="minorHAnsi"/>
          <w:sz w:val="24"/>
          <w:szCs w:val="24"/>
        </w:rPr>
        <w:t xml:space="preserve"> El órgano legislativo debe establecer reglas, plazos razonables y procedimientos en una convocatoria, en la que se informe de manera amplia, accesible y por distintos medios, la manera en que las personas con discapacidad y las organizaciones que las representan podrán participar </w:t>
      </w:r>
      <w:r w:rsidR="00676728" w:rsidRPr="008123BF">
        <w:rPr>
          <w:rFonts w:asciiTheme="minorHAnsi" w:hAnsiTheme="minorHAnsi" w:cstheme="minorHAnsi"/>
          <w:sz w:val="24"/>
          <w:szCs w:val="24"/>
        </w:rPr>
        <w:t>en la Consulta</w:t>
      </w:r>
      <w:r w:rsidRPr="008123BF">
        <w:rPr>
          <w:rFonts w:asciiTheme="minorHAnsi" w:hAnsiTheme="minorHAnsi" w:cstheme="minorHAnsi"/>
          <w:sz w:val="24"/>
          <w:szCs w:val="24"/>
        </w:rPr>
        <w:t xml:space="preserve">, </w:t>
      </w:r>
      <w:r w:rsidR="00625EDE" w:rsidRPr="008123BF">
        <w:rPr>
          <w:rFonts w:asciiTheme="minorHAnsi" w:hAnsiTheme="minorHAnsi" w:cstheme="minorHAnsi"/>
          <w:sz w:val="24"/>
          <w:szCs w:val="24"/>
        </w:rPr>
        <w:t>conforme a lo ordenado por el Tribunal</w:t>
      </w:r>
      <w:r w:rsidRPr="008123BF">
        <w:rPr>
          <w:rFonts w:asciiTheme="minorHAnsi" w:hAnsiTheme="minorHAnsi" w:cstheme="minorHAnsi"/>
          <w:sz w:val="24"/>
          <w:szCs w:val="24"/>
        </w:rPr>
        <w:t>.</w:t>
      </w:r>
    </w:p>
    <w:p w14:paraId="37C90C9C" w14:textId="77777777" w:rsidR="008528B5" w:rsidRPr="008123BF" w:rsidRDefault="008528B5" w:rsidP="00636ECD">
      <w:pPr>
        <w:pStyle w:val="Texto"/>
        <w:spacing w:after="64" w:line="240" w:lineRule="auto"/>
        <w:ind w:left="1008" w:firstLine="0"/>
        <w:rPr>
          <w:rFonts w:asciiTheme="minorHAnsi" w:hAnsiTheme="minorHAnsi" w:cstheme="minorHAnsi"/>
          <w:sz w:val="24"/>
          <w:szCs w:val="24"/>
        </w:rPr>
      </w:pPr>
    </w:p>
    <w:p w14:paraId="796D3C68" w14:textId="4C827B49" w:rsidR="00C33DAD" w:rsidRPr="008123BF" w:rsidRDefault="008528B5" w:rsidP="00636ECD">
      <w:pPr>
        <w:pStyle w:val="Texto"/>
        <w:numPr>
          <w:ilvl w:val="0"/>
          <w:numId w:val="28"/>
        </w:numPr>
        <w:spacing w:after="64" w:line="240" w:lineRule="auto"/>
        <w:rPr>
          <w:rFonts w:asciiTheme="minorHAnsi" w:hAnsiTheme="minorHAnsi" w:cstheme="minorHAnsi"/>
          <w:sz w:val="24"/>
          <w:szCs w:val="24"/>
        </w:rPr>
      </w:pPr>
      <w:r w:rsidRPr="008123BF">
        <w:rPr>
          <w:rFonts w:asciiTheme="minorHAnsi" w:hAnsiTheme="minorHAnsi" w:cstheme="minorHAnsi"/>
          <w:b/>
          <w:sz w:val="24"/>
          <w:szCs w:val="24"/>
        </w:rPr>
        <w:t xml:space="preserve">Estrecha y con participación preferentemente directa de las </w:t>
      </w:r>
      <w:r w:rsidR="007208A7" w:rsidRPr="008123BF">
        <w:rPr>
          <w:rFonts w:asciiTheme="minorHAnsi" w:hAnsiTheme="minorHAnsi" w:cstheme="minorHAnsi"/>
          <w:b/>
          <w:sz w:val="24"/>
          <w:szCs w:val="24"/>
        </w:rPr>
        <w:t>personas con</w:t>
      </w:r>
      <w:r w:rsidRPr="008123BF">
        <w:rPr>
          <w:rFonts w:asciiTheme="minorHAnsi" w:hAnsiTheme="minorHAnsi" w:cstheme="minorHAnsi"/>
          <w:b/>
          <w:sz w:val="24"/>
          <w:szCs w:val="24"/>
        </w:rPr>
        <w:t xml:space="preserve"> discapacidad.</w:t>
      </w:r>
      <w:r w:rsidRPr="008123BF">
        <w:rPr>
          <w:rFonts w:asciiTheme="minorHAnsi" w:hAnsiTheme="minorHAnsi" w:cstheme="minorHAnsi"/>
          <w:sz w:val="24"/>
          <w:szCs w:val="24"/>
        </w:rPr>
        <w:t xml:space="preserve"> </w:t>
      </w:r>
      <w:r w:rsidR="00C33DAD" w:rsidRPr="008123BF">
        <w:rPr>
          <w:rFonts w:asciiTheme="minorHAnsi" w:hAnsiTheme="minorHAnsi" w:cstheme="minorHAnsi"/>
          <w:sz w:val="24"/>
          <w:szCs w:val="24"/>
        </w:rPr>
        <w:t>Las personas con discapacidad deben participar en atención a su autonomía y sin sustitución de su voluntad. Esta participación se puede dar tanto de forma individual, como por conducto de las organizaciones de personas con discapacidad atendiendo a su heterogeneidad y diversidad. Además, se debe tomar en cuenta a las niñas y niños con discapacidad.</w:t>
      </w:r>
    </w:p>
    <w:p w14:paraId="6EB369EC" w14:textId="77777777" w:rsidR="00C33DAD" w:rsidRPr="008123BF" w:rsidRDefault="00C33DAD" w:rsidP="00636ECD">
      <w:pPr>
        <w:pStyle w:val="Prrafodelista"/>
        <w:jc w:val="both"/>
        <w:rPr>
          <w:rFonts w:asciiTheme="minorHAnsi" w:hAnsiTheme="minorHAnsi" w:cstheme="minorHAnsi"/>
        </w:rPr>
      </w:pPr>
    </w:p>
    <w:p w14:paraId="3CF0E274" w14:textId="24C8730B" w:rsidR="00C33DAD" w:rsidRPr="008123BF" w:rsidRDefault="00C33DAD" w:rsidP="00636ECD">
      <w:pPr>
        <w:pStyle w:val="Texto"/>
        <w:numPr>
          <w:ilvl w:val="0"/>
          <w:numId w:val="28"/>
        </w:numPr>
        <w:spacing w:after="64" w:line="240" w:lineRule="auto"/>
        <w:rPr>
          <w:rFonts w:asciiTheme="minorHAnsi" w:hAnsiTheme="minorHAnsi" w:cstheme="minorHAnsi"/>
          <w:sz w:val="24"/>
          <w:szCs w:val="24"/>
        </w:rPr>
      </w:pPr>
      <w:r w:rsidRPr="008123BF">
        <w:rPr>
          <w:rFonts w:asciiTheme="minorHAnsi" w:hAnsiTheme="minorHAnsi" w:cstheme="minorHAnsi"/>
          <w:b/>
          <w:bCs/>
          <w:sz w:val="24"/>
          <w:szCs w:val="24"/>
          <w:lang w:val="es-MX"/>
        </w:rPr>
        <w:t>Efectiva.</w:t>
      </w:r>
      <w:r w:rsidRPr="008123BF">
        <w:rPr>
          <w:rFonts w:asciiTheme="minorHAnsi" w:hAnsiTheme="minorHAnsi" w:cstheme="minorHAnsi"/>
          <w:sz w:val="24"/>
          <w:szCs w:val="24"/>
          <w:lang w:val="es-MX"/>
        </w:rPr>
        <w:t xml:space="preserve"> La participación de las personas con discapacidad debe ser real y efectiva, por lo que en el proceso legislativo debe tomarse en cuenta y analizarse la opinión vertida. De esta manera, la intervención de las personas de este grupo no se reducirá a una exposición pasiva, sino que realmente se tomará en cuenta su visión para enriquecer y guiar la manera en que el Estado puede hacer real la eliminación de barreras sociales. Sólo de esta manera se logrará su pleno desarrollo y ejercicio de derechos. Para contar con una participación efectiva es importante cumplir con los principios de accesibilidad, información, transparencia y significatividad.</w:t>
      </w:r>
    </w:p>
    <w:p w14:paraId="002C4B6B" w14:textId="77777777" w:rsidR="00C33DAD" w:rsidRPr="008123BF" w:rsidRDefault="00C33DAD" w:rsidP="00636ECD">
      <w:pPr>
        <w:pStyle w:val="Prrafodelista"/>
        <w:jc w:val="both"/>
        <w:rPr>
          <w:rFonts w:asciiTheme="minorHAnsi" w:hAnsiTheme="minorHAnsi" w:cstheme="minorHAnsi"/>
        </w:rPr>
      </w:pPr>
    </w:p>
    <w:p w14:paraId="27B7EABE" w14:textId="77777777" w:rsidR="00771EFE" w:rsidRPr="008123BF" w:rsidRDefault="00C33DAD" w:rsidP="00636ECD">
      <w:pPr>
        <w:pStyle w:val="Texto"/>
        <w:numPr>
          <w:ilvl w:val="0"/>
          <w:numId w:val="28"/>
        </w:numPr>
        <w:spacing w:after="64" w:line="240" w:lineRule="auto"/>
        <w:rPr>
          <w:rFonts w:asciiTheme="minorHAnsi" w:hAnsiTheme="minorHAnsi" w:cstheme="minorHAnsi"/>
          <w:sz w:val="24"/>
          <w:szCs w:val="24"/>
        </w:rPr>
      </w:pPr>
      <w:r w:rsidRPr="008123BF">
        <w:rPr>
          <w:rFonts w:asciiTheme="minorHAnsi" w:hAnsiTheme="minorHAnsi" w:cstheme="minorHAnsi"/>
          <w:b/>
          <w:bCs/>
          <w:sz w:val="24"/>
          <w:szCs w:val="24"/>
          <w:lang w:val="es-MX"/>
        </w:rPr>
        <w:lastRenderedPageBreak/>
        <w:t>Accesible.</w:t>
      </w:r>
      <w:r w:rsidRPr="008123BF">
        <w:rPr>
          <w:rFonts w:asciiTheme="minorHAnsi" w:hAnsiTheme="minorHAnsi" w:cstheme="minorHAnsi"/>
          <w:sz w:val="24"/>
          <w:szCs w:val="24"/>
          <w:lang w:val="es-MX"/>
        </w:rPr>
        <w:t xml:space="preserve"> La convocatoria debe </w:t>
      </w:r>
      <w:r w:rsidR="00457753" w:rsidRPr="008123BF">
        <w:rPr>
          <w:rFonts w:asciiTheme="minorHAnsi" w:hAnsiTheme="minorHAnsi" w:cstheme="minorHAnsi"/>
          <w:sz w:val="24"/>
          <w:szCs w:val="24"/>
          <w:lang w:val="es-MX"/>
        </w:rPr>
        <w:t>emitirse</w:t>
      </w:r>
      <w:r w:rsidRPr="008123BF">
        <w:rPr>
          <w:rFonts w:asciiTheme="minorHAnsi" w:hAnsiTheme="minorHAnsi" w:cstheme="minorHAnsi"/>
          <w:sz w:val="24"/>
          <w:szCs w:val="24"/>
          <w:lang w:val="es-MX"/>
        </w:rPr>
        <w:t xml:space="preserve"> con lenguaje claro y comprensible, así como en formato de lectura fácil. Ésta debe ser adaptada para ser entendible de acuerdo con las necesidades </w:t>
      </w:r>
      <w:r w:rsidR="00D27A33" w:rsidRPr="008123BF">
        <w:rPr>
          <w:rFonts w:asciiTheme="minorHAnsi" w:hAnsiTheme="minorHAnsi" w:cstheme="minorHAnsi"/>
          <w:sz w:val="24"/>
          <w:szCs w:val="24"/>
          <w:lang w:val="es-MX"/>
        </w:rPr>
        <w:t xml:space="preserve">de cada </w:t>
      </w:r>
      <w:r w:rsidRPr="008123BF">
        <w:rPr>
          <w:rFonts w:asciiTheme="minorHAnsi" w:hAnsiTheme="minorHAnsi" w:cstheme="minorHAnsi"/>
          <w:sz w:val="24"/>
          <w:szCs w:val="24"/>
          <w:lang w:val="es-MX"/>
        </w:rPr>
        <w:t>tipo de discapacidad; debe ser publicad</w:t>
      </w:r>
      <w:r w:rsidR="00B506D5" w:rsidRPr="008123BF">
        <w:rPr>
          <w:rFonts w:asciiTheme="minorHAnsi" w:hAnsiTheme="minorHAnsi" w:cstheme="minorHAnsi"/>
          <w:sz w:val="24"/>
          <w:szCs w:val="24"/>
          <w:lang w:val="es-MX"/>
        </w:rPr>
        <w:t>a</w:t>
      </w:r>
      <w:r w:rsidRPr="008123BF">
        <w:rPr>
          <w:rFonts w:asciiTheme="minorHAnsi" w:hAnsiTheme="minorHAnsi" w:cstheme="minorHAnsi"/>
          <w:sz w:val="24"/>
          <w:szCs w:val="24"/>
          <w:lang w:val="es-MX"/>
        </w:rPr>
        <w:t xml:space="preserve"> por distintos medios</w:t>
      </w:r>
      <w:r w:rsidR="00976713" w:rsidRPr="008123BF">
        <w:rPr>
          <w:rFonts w:asciiTheme="minorHAnsi" w:hAnsiTheme="minorHAnsi" w:cstheme="minorHAnsi"/>
          <w:sz w:val="24"/>
          <w:szCs w:val="24"/>
          <w:lang w:val="es-MX"/>
        </w:rPr>
        <w:t>, i</w:t>
      </w:r>
      <w:r w:rsidRPr="008123BF">
        <w:rPr>
          <w:rFonts w:asciiTheme="minorHAnsi" w:hAnsiTheme="minorHAnsi" w:cstheme="minorHAnsi"/>
          <w:sz w:val="24"/>
          <w:szCs w:val="24"/>
          <w:lang w:val="es-MX"/>
        </w:rPr>
        <w:t xml:space="preserve">ncluido </w:t>
      </w:r>
      <w:r w:rsidR="00A8473D" w:rsidRPr="008123BF">
        <w:rPr>
          <w:rFonts w:asciiTheme="minorHAnsi" w:hAnsiTheme="minorHAnsi" w:cstheme="minorHAnsi"/>
          <w:sz w:val="24"/>
          <w:szCs w:val="24"/>
          <w:lang w:val="es-MX"/>
        </w:rPr>
        <w:t xml:space="preserve">el </w:t>
      </w:r>
      <w:r w:rsidRPr="008123BF">
        <w:rPr>
          <w:rFonts w:asciiTheme="minorHAnsi" w:hAnsiTheme="minorHAnsi" w:cstheme="minorHAnsi"/>
          <w:sz w:val="24"/>
          <w:szCs w:val="24"/>
          <w:lang w:val="es-MX"/>
        </w:rPr>
        <w:t>sitio web de</w:t>
      </w:r>
      <w:r w:rsidR="00F2249C" w:rsidRPr="008123BF">
        <w:rPr>
          <w:rFonts w:asciiTheme="minorHAnsi" w:hAnsiTheme="minorHAnsi" w:cstheme="minorHAnsi"/>
          <w:sz w:val="24"/>
          <w:szCs w:val="24"/>
          <w:lang w:val="es-MX"/>
        </w:rPr>
        <w:t>l</w:t>
      </w:r>
      <w:r w:rsidRPr="008123BF">
        <w:rPr>
          <w:rFonts w:asciiTheme="minorHAnsi" w:hAnsiTheme="minorHAnsi" w:cstheme="minorHAnsi"/>
          <w:sz w:val="24"/>
          <w:szCs w:val="24"/>
          <w:lang w:val="es-MX"/>
        </w:rPr>
        <w:t xml:space="preserve"> órgano legislativo, mediante formatos accesibles y con ajustes razonables cuando se requiera (por ejemplo, los </w:t>
      </w:r>
      <w:proofErr w:type="spellStart"/>
      <w:r w:rsidRPr="008123BF">
        <w:rPr>
          <w:rFonts w:asciiTheme="minorHAnsi" w:hAnsiTheme="minorHAnsi" w:cstheme="minorHAnsi"/>
          <w:sz w:val="24"/>
          <w:szCs w:val="24"/>
          <w:lang w:val="es-MX"/>
        </w:rPr>
        <w:t>macrotipos</w:t>
      </w:r>
      <w:proofErr w:type="spellEnd"/>
      <w:r w:rsidRPr="008123BF">
        <w:rPr>
          <w:rFonts w:asciiTheme="minorHAnsi" w:hAnsiTheme="minorHAnsi" w:cstheme="minorHAnsi"/>
          <w:sz w:val="24"/>
          <w:szCs w:val="24"/>
          <w:lang w:val="es-MX"/>
        </w:rPr>
        <w:t xml:space="preserve">, la interpretación en </w:t>
      </w:r>
      <w:r w:rsidR="00976713" w:rsidRPr="008123BF">
        <w:rPr>
          <w:rFonts w:asciiTheme="minorHAnsi" w:hAnsiTheme="minorHAnsi" w:cstheme="minorHAnsi"/>
          <w:sz w:val="24"/>
          <w:szCs w:val="24"/>
          <w:lang w:val="es-MX"/>
        </w:rPr>
        <w:t>L</w:t>
      </w:r>
      <w:r w:rsidRPr="008123BF">
        <w:rPr>
          <w:rFonts w:asciiTheme="minorHAnsi" w:hAnsiTheme="minorHAnsi" w:cstheme="minorHAnsi"/>
          <w:sz w:val="24"/>
          <w:szCs w:val="24"/>
          <w:lang w:val="es-MX"/>
        </w:rPr>
        <w:t xml:space="preserve">engua de </w:t>
      </w:r>
      <w:r w:rsidR="00976713" w:rsidRPr="008123BF">
        <w:rPr>
          <w:rFonts w:asciiTheme="minorHAnsi" w:hAnsiTheme="minorHAnsi" w:cstheme="minorHAnsi"/>
          <w:sz w:val="24"/>
          <w:szCs w:val="24"/>
          <w:lang w:val="es-MX"/>
        </w:rPr>
        <w:t>S</w:t>
      </w:r>
      <w:r w:rsidRPr="008123BF">
        <w:rPr>
          <w:rFonts w:asciiTheme="minorHAnsi" w:hAnsiTheme="minorHAnsi" w:cstheme="minorHAnsi"/>
          <w:sz w:val="24"/>
          <w:szCs w:val="24"/>
          <w:lang w:val="es-MX"/>
        </w:rPr>
        <w:t>eñas</w:t>
      </w:r>
      <w:r w:rsidR="00976713" w:rsidRPr="008123BF">
        <w:rPr>
          <w:rFonts w:asciiTheme="minorHAnsi" w:hAnsiTheme="minorHAnsi" w:cstheme="minorHAnsi"/>
          <w:sz w:val="24"/>
          <w:szCs w:val="24"/>
          <w:lang w:val="es-MX"/>
        </w:rPr>
        <w:t xml:space="preserve"> mexicana</w:t>
      </w:r>
      <w:r w:rsidRPr="008123BF">
        <w:rPr>
          <w:rFonts w:asciiTheme="minorHAnsi" w:hAnsiTheme="minorHAnsi" w:cstheme="minorHAnsi"/>
          <w:sz w:val="24"/>
          <w:szCs w:val="24"/>
          <w:lang w:val="es-MX"/>
        </w:rPr>
        <w:t xml:space="preserve">, el </w:t>
      </w:r>
      <w:r w:rsidR="00976713" w:rsidRPr="008123BF">
        <w:rPr>
          <w:rFonts w:asciiTheme="minorHAnsi" w:hAnsiTheme="minorHAnsi" w:cstheme="minorHAnsi"/>
          <w:sz w:val="24"/>
          <w:szCs w:val="24"/>
          <w:lang w:val="es-MX"/>
        </w:rPr>
        <w:t xml:space="preserve">sistema de escritura </w:t>
      </w:r>
      <w:r w:rsidR="00B506D5" w:rsidRPr="008123BF">
        <w:rPr>
          <w:rFonts w:asciiTheme="minorHAnsi" w:hAnsiTheme="minorHAnsi" w:cstheme="minorHAnsi"/>
          <w:sz w:val="24"/>
          <w:szCs w:val="24"/>
          <w:lang w:val="es-MX"/>
        </w:rPr>
        <w:t>B</w:t>
      </w:r>
      <w:r w:rsidRPr="008123BF">
        <w:rPr>
          <w:rFonts w:asciiTheme="minorHAnsi" w:hAnsiTheme="minorHAnsi" w:cstheme="minorHAnsi"/>
          <w:sz w:val="24"/>
          <w:szCs w:val="24"/>
          <w:lang w:val="es-MX"/>
        </w:rPr>
        <w:t xml:space="preserve">raille y la comunicación táctil). </w:t>
      </w:r>
    </w:p>
    <w:p w14:paraId="7D58C417" w14:textId="07D23E97" w:rsidR="009050CA" w:rsidRPr="008123BF" w:rsidRDefault="00C33DAD" w:rsidP="00771EFE">
      <w:pPr>
        <w:pStyle w:val="Texto"/>
        <w:spacing w:after="64" w:line="240" w:lineRule="auto"/>
        <w:ind w:left="720" w:firstLine="0"/>
        <w:rPr>
          <w:rFonts w:asciiTheme="minorHAnsi" w:hAnsiTheme="minorHAnsi" w:cstheme="minorHAnsi"/>
          <w:sz w:val="24"/>
          <w:szCs w:val="24"/>
        </w:rPr>
      </w:pPr>
      <w:r w:rsidRPr="008123BF">
        <w:rPr>
          <w:rFonts w:asciiTheme="minorHAnsi" w:hAnsiTheme="minorHAnsi" w:cstheme="minorHAnsi"/>
          <w:sz w:val="24"/>
          <w:szCs w:val="24"/>
          <w:lang w:val="es-MX"/>
        </w:rPr>
        <w:t>Además, las instalaciones de</w:t>
      </w:r>
      <w:r w:rsidR="00B506D5" w:rsidRPr="008123BF">
        <w:rPr>
          <w:rFonts w:asciiTheme="minorHAnsi" w:hAnsiTheme="minorHAnsi" w:cstheme="minorHAnsi"/>
          <w:sz w:val="24"/>
          <w:szCs w:val="24"/>
          <w:lang w:val="es-MX"/>
        </w:rPr>
        <w:t xml:space="preserve">l Palacio Legislativo </w:t>
      </w:r>
      <w:r w:rsidRPr="008123BF">
        <w:rPr>
          <w:rFonts w:asciiTheme="minorHAnsi" w:hAnsiTheme="minorHAnsi" w:cstheme="minorHAnsi"/>
          <w:sz w:val="24"/>
          <w:szCs w:val="24"/>
          <w:lang w:val="es-MX"/>
        </w:rPr>
        <w:t>debe</w:t>
      </w:r>
      <w:r w:rsidR="00976713" w:rsidRPr="008123BF">
        <w:rPr>
          <w:rFonts w:asciiTheme="minorHAnsi" w:hAnsiTheme="minorHAnsi" w:cstheme="minorHAnsi"/>
          <w:sz w:val="24"/>
          <w:szCs w:val="24"/>
          <w:lang w:val="es-MX"/>
        </w:rPr>
        <w:t>n</w:t>
      </w:r>
      <w:r w:rsidRPr="008123BF">
        <w:rPr>
          <w:rFonts w:asciiTheme="minorHAnsi" w:hAnsiTheme="minorHAnsi" w:cstheme="minorHAnsi"/>
          <w:sz w:val="24"/>
          <w:szCs w:val="24"/>
          <w:lang w:val="es-MX"/>
        </w:rPr>
        <w:t xml:space="preserve"> ser accesible</w:t>
      </w:r>
      <w:r w:rsidR="00976713" w:rsidRPr="008123BF">
        <w:rPr>
          <w:rFonts w:asciiTheme="minorHAnsi" w:hAnsiTheme="minorHAnsi" w:cstheme="minorHAnsi"/>
          <w:sz w:val="24"/>
          <w:szCs w:val="24"/>
          <w:lang w:val="es-MX"/>
        </w:rPr>
        <w:t>s</w:t>
      </w:r>
      <w:r w:rsidRPr="008123BF">
        <w:rPr>
          <w:rFonts w:asciiTheme="minorHAnsi" w:hAnsiTheme="minorHAnsi" w:cstheme="minorHAnsi"/>
          <w:sz w:val="24"/>
          <w:szCs w:val="24"/>
          <w:lang w:val="es-MX"/>
        </w:rPr>
        <w:t xml:space="preserve"> a las personas con discapacidad.</w:t>
      </w:r>
    </w:p>
    <w:p w14:paraId="5A630D04" w14:textId="0FC34C68" w:rsidR="009050CA" w:rsidRPr="008123BF" w:rsidRDefault="00C33DAD" w:rsidP="00636ECD">
      <w:pPr>
        <w:pStyle w:val="Texto"/>
        <w:spacing w:after="64" w:line="240" w:lineRule="auto"/>
        <w:ind w:left="720" w:firstLine="0"/>
        <w:rPr>
          <w:rFonts w:asciiTheme="minorHAnsi" w:hAnsiTheme="minorHAnsi" w:cstheme="minorHAnsi"/>
          <w:sz w:val="24"/>
          <w:szCs w:val="24"/>
        </w:rPr>
      </w:pPr>
      <w:r w:rsidRPr="008123BF">
        <w:rPr>
          <w:rFonts w:asciiTheme="minorHAnsi" w:hAnsiTheme="minorHAnsi" w:cstheme="minorHAnsi"/>
          <w:sz w:val="24"/>
          <w:szCs w:val="24"/>
          <w:lang w:val="es-MX"/>
        </w:rPr>
        <w:t xml:space="preserve">El órgano legislativo debe garantizar que la iniciativa, los dictámenes correspondientes y los debates </w:t>
      </w:r>
      <w:r w:rsidR="00B506D5" w:rsidRPr="008123BF">
        <w:rPr>
          <w:rFonts w:asciiTheme="minorHAnsi" w:hAnsiTheme="minorHAnsi" w:cstheme="minorHAnsi"/>
          <w:sz w:val="24"/>
          <w:szCs w:val="24"/>
          <w:lang w:val="es-MX"/>
        </w:rPr>
        <w:t>d</w:t>
      </w:r>
      <w:r w:rsidRPr="008123BF">
        <w:rPr>
          <w:rFonts w:asciiTheme="minorHAnsi" w:hAnsiTheme="minorHAnsi" w:cstheme="minorHAnsi"/>
          <w:sz w:val="24"/>
          <w:szCs w:val="24"/>
          <w:lang w:val="es-MX"/>
        </w:rPr>
        <w:t>el pleno del órgano legislativo se realicen con este mismo formato</w:t>
      </w:r>
      <w:r w:rsidR="00976713" w:rsidRPr="008123BF">
        <w:rPr>
          <w:rFonts w:asciiTheme="minorHAnsi" w:hAnsiTheme="minorHAnsi" w:cstheme="minorHAnsi"/>
          <w:sz w:val="24"/>
          <w:szCs w:val="24"/>
          <w:lang w:val="es-MX"/>
        </w:rPr>
        <w:t>,</w:t>
      </w:r>
      <w:r w:rsidRPr="008123BF">
        <w:rPr>
          <w:rFonts w:asciiTheme="minorHAnsi" w:hAnsiTheme="minorHAnsi" w:cstheme="minorHAnsi"/>
          <w:sz w:val="24"/>
          <w:szCs w:val="24"/>
          <w:lang w:val="es-MX"/>
        </w:rPr>
        <w:t xml:space="preserve"> para así posibilitar que las personas con discapacidad comprendan el contenido de la iniciativa y se tome en cuenta su opinión, dando la posibilidad de proponer cambios durante el proceso legislativo.</w:t>
      </w:r>
    </w:p>
    <w:p w14:paraId="5B46ED86" w14:textId="528884FF" w:rsidR="00C33DAD" w:rsidRPr="008123BF" w:rsidRDefault="00C33DAD" w:rsidP="00636ECD">
      <w:pPr>
        <w:pStyle w:val="Texto"/>
        <w:spacing w:after="64" w:line="240" w:lineRule="auto"/>
        <w:ind w:left="720" w:firstLine="0"/>
        <w:rPr>
          <w:rFonts w:asciiTheme="minorHAnsi" w:hAnsiTheme="minorHAnsi" w:cstheme="minorHAnsi"/>
          <w:sz w:val="24"/>
          <w:szCs w:val="24"/>
        </w:rPr>
      </w:pPr>
      <w:r w:rsidRPr="008123BF">
        <w:rPr>
          <w:rFonts w:asciiTheme="minorHAnsi" w:hAnsiTheme="minorHAnsi" w:cstheme="minorHAnsi"/>
          <w:sz w:val="24"/>
          <w:szCs w:val="24"/>
          <w:lang w:val="es-MX"/>
        </w:rPr>
        <w:t>La accesibilidad también debe garantizarse respecto del producto del procedimiento legislativo, es decir, el decreto por el que se publique el ordenamiento jurídico en el órgano de difusión estatal.</w:t>
      </w:r>
    </w:p>
    <w:p w14:paraId="3859EB4E" w14:textId="77777777" w:rsidR="00EA5AFB" w:rsidRPr="008123BF" w:rsidRDefault="00EA5AFB" w:rsidP="00EA5AFB">
      <w:pPr>
        <w:pStyle w:val="Texto"/>
        <w:spacing w:after="0" w:line="240" w:lineRule="auto"/>
        <w:ind w:left="714" w:firstLine="0"/>
        <w:rPr>
          <w:rFonts w:asciiTheme="minorHAnsi" w:hAnsiTheme="minorHAnsi" w:cstheme="minorHAnsi"/>
          <w:sz w:val="24"/>
          <w:szCs w:val="24"/>
        </w:rPr>
      </w:pPr>
    </w:p>
    <w:p w14:paraId="75821EF7" w14:textId="3F40E9E6" w:rsidR="00C33DAD" w:rsidRPr="008123BF" w:rsidRDefault="00C33DAD" w:rsidP="00636ECD">
      <w:pPr>
        <w:pStyle w:val="Texto"/>
        <w:numPr>
          <w:ilvl w:val="0"/>
          <w:numId w:val="28"/>
        </w:numPr>
        <w:spacing w:after="0" w:line="240" w:lineRule="auto"/>
        <w:ind w:left="714" w:hanging="357"/>
        <w:rPr>
          <w:rFonts w:asciiTheme="minorHAnsi" w:hAnsiTheme="minorHAnsi" w:cstheme="minorHAnsi"/>
          <w:sz w:val="24"/>
          <w:szCs w:val="24"/>
        </w:rPr>
      </w:pPr>
      <w:r w:rsidRPr="008123BF">
        <w:rPr>
          <w:rFonts w:asciiTheme="minorHAnsi" w:hAnsiTheme="minorHAnsi" w:cstheme="minorHAnsi"/>
          <w:b/>
          <w:bCs/>
          <w:sz w:val="24"/>
          <w:szCs w:val="24"/>
          <w:lang w:val="es-MX"/>
        </w:rPr>
        <w:t>Informada.</w:t>
      </w:r>
      <w:r w:rsidRPr="008123BF">
        <w:rPr>
          <w:rFonts w:asciiTheme="minorHAnsi" w:hAnsiTheme="minorHAnsi" w:cstheme="minorHAnsi"/>
          <w:sz w:val="24"/>
          <w:szCs w:val="24"/>
          <w:lang w:val="es-MX"/>
        </w:rPr>
        <w:t xml:space="preserve"> Se les debe informar a las personas con discapacidad de manera amplia la naturaleza y consecuencia de la decisión que se pretende tomar.</w:t>
      </w:r>
    </w:p>
    <w:p w14:paraId="1DDD4DFC" w14:textId="77777777" w:rsidR="008D18C2" w:rsidRPr="008123BF" w:rsidRDefault="008D18C2" w:rsidP="00636ECD">
      <w:pPr>
        <w:pStyle w:val="Texto"/>
        <w:spacing w:after="0" w:line="240" w:lineRule="auto"/>
        <w:ind w:left="714" w:firstLine="0"/>
        <w:rPr>
          <w:rFonts w:asciiTheme="minorHAnsi" w:hAnsiTheme="minorHAnsi" w:cstheme="minorHAnsi"/>
          <w:sz w:val="24"/>
          <w:szCs w:val="24"/>
        </w:rPr>
      </w:pPr>
    </w:p>
    <w:p w14:paraId="0855D014" w14:textId="06EF1AA1" w:rsidR="00C33DAD" w:rsidRPr="008123BF" w:rsidRDefault="00C33DAD" w:rsidP="00636ECD">
      <w:pPr>
        <w:pStyle w:val="Texto"/>
        <w:numPr>
          <w:ilvl w:val="0"/>
          <w:numId w:val="28"/>
        </w:numPr>
        <w:spacing w:after="0" w:line="240" w:lineRule="auto"/>
        <w:ind w:left="714" w:hanging="357"/>
        <w:rPr>
          <w:rFonts w:asciiTheme="minorHAnsi" w:hAnsiTheme="minorHAnsi" w:cstheme="minorHAnsi"/>
          <w:sz w:val="24"/>
          <w:szCs w:val="24"/>
        </w:rPr>
      </w:pPr>
      <w:r w:rsidRPr="008123BF">
        <w:rPr>
          <w:rFonts w:asciiTheme="minorHAnsi" w:hAnsiTheme="minorHAnsi" w:cstheme="minorHAnsi"/>
          <w:b/>
          <w:bCs/>
          <w:sz w:val="24"/>
          <w:szCs w:val="24"/>
          <w:lang w:val="es-MX"/>
        </w:rPr>
        <w:t>Significativa.</w:t>
      </w:r>
      <w:r w:rsidRPr="008123BF">
        <w:rPr>
          <w:rFonts w:asciiTheme="minorHAnsi" w:hAnsiTheme="minorHAnsi" w:cstheme="minorHAnsi"/>
          <w:sz w:val="24"/>
          <w:szCs w:val="24"/>
          <w:lang w:val="es-MX"/>
        </w:rPr>
        <w:t xml:space="preserve"> En todos los momentos del proceso legislativo se deben referir y analizar las conclusiones obtenidas de la participación de las personas con discapacidad y los organismos que las representan. </w:t>
      </w:r>
    </w:p>
    <w:p w14:paraId="5F1C4BA8" w14:textId="77777777" w:rsidR="00C33DAD" w:rsidRPr="008123BF" w:rsidRDefault="00C33DAD" w:rsidP="00636ECD">
      <w:pPr>
        <w:pStyle w:val="Prrafodelista"/>
        <w:jc w:val="both"/>
        <w:rPr>
          <w:rFonts w:asciiTheme="minorHAnsi" w:hAnsiTheme="minorHAnsi" w:cstheme="minorHAnsi"/>
        </w:rPr>
      </w:pPr>
    </w:p>
    <w:p w14:paraId="075C889A" w14:textId="33DE722B" w:rsidR="008528B5" w:rsidRPr="008123BF" w:rsidRDefault="00C33DAD" w:rsidP="00636ECD">
      <w:pPr>
        <w:pStyle w:val="Texto"/>
        <w:numPr>
          <w:ilvl w:val="0"/>
          <w:numId w:val="28"/>
        </w:numPr>
        <w:spacing w:after="64" w:line="240" w:lineRule="auto"/>
        <w:rPr>
          <w:rFonts w:asciiTheme="minorHAnsi" w:hAnsiTheme="minorHAnsi" w:cstheme="minorHAnsi"/>
          <w:sz w:val="24"/>
          <w:szCs w:val="24"/>
        </w:rPr>
      </w:pPr>
      <w:r w:rsidRPr="008123BF">
        <w:rPr>
          <w:rFonts w:asciiTheme="minorHAnsi" w:hAnsiTheme="minorHAnsi" w:cstheme="minorHAnsi"/>
          <w:b/>
          <w:bCs/>
          <w:sz w:val="24"/>
          <w:szCs w:val="24"/>
          <w:lang w:val="es-MX"/>
        </w:rPr>
        <w:t>Transparente.</w:t>
      </w:r>
      <w:r w:rsidRPr="008123BF">
        <w:rPr>
          <w:rFonts w:asciiTheme="minorHAnsi" w:hAnsiTheme="minorHAnsi" w:cstheme="minorHAnsi"/>
          <w:sz w:val="24"/>
          <w:szCs w:val="24"/>
          <w:lang w:val="es-MX"/>
        </w:rPr>
        <w:t xml:space="preserve"> Para lograr una participación eficaz es elemental garantizar la transparencia en la información que generen los órganos estatales, la que aporten las personas con discapacidad, en lo individual o de forma colectiva, así como el análisis y debate de sus aportaciones.</w:t>
      </w:r>
    </w:p>
    <w:p w14:paraId="5E365E70" w14:textId="77777777" w:rsidR="008528B5" w:rsidRPr="008123BF" w:rsidRDefault="008528B5" w:rsidP="00636ECD">
      <w:pPr>
        <w:jc w:val="both"/>
        <w:rPr>
          <w:rFonts w:asciiTheme="minorHAnsi" w:hAnsiTheme="minorHAnsi" w:cstheme="minorHAnsi"/>
          <w:b/>
          <w:bCs/>
        </w:rPr>
      </w:pPr>
    </w:p>
    <w:p w14:paraId="66D1D44A" w14:textId="71D7F45D" w:rsidR="008528B5" w:rsidRPr="008123BF" w:rsidRDefault="009050CA" w:rsidP="00636ECD">
      <w:pPr>
        <w:ind w:firstLine="284"/>
        <w:jc w:val="both"/>
        <w:rPr>
          <w:rFonts w:asciiTheme="minorHAnsi" w:hAnsiTheme="minorHAnsi" w:cstheme="minorHAnsi"/>
          <w:b/>
          <w:bCs/>
        </w:rPr>
      </w:pPr>
      <w:r w:rsidRPr="008123BF">
        <w:rPr>
          <w:rFonts w:asciiTheme="minorHAnsi" w:hAnsiTheme="minorHAnsi" w:cstheme="minorHAnsi"/>
          <w:b/>
          <w:bCs/>
        </w:rPr>
        <w:t>3.</w:t>
      </w:r>
      <w:r w:rsidR="008528B5" w:rsidRPr="008123BF">
        <w:rPr>
          <w:rFonts w:asciiTheme="minorHAnsi" w:hAnsiTheme="minorHAnsi" w:cstheme="minorHAnsi"/>
          <w:b/>
          <w:bCs/>
        </w:rPr>
        <w:t xml:space="preserve"> Materia y temas a consultar.</w:t>
      </w:r>
    </w:p>
    <w:p w14:paraId="1ACA006A" w14:textId="77777777" w:rsidR="008528B5" w:rsidRPr="008123BF" w:rsidRDefault="008528B5" w:rsidP="00636ECD">
      <w:pPr>
        <w:ind w:firstLine="360"/>
        <w:jc w:val="both"/>
        <w:rPr>
          <w:rFonts w:asciiTheme="minorHAnsi" w:hAnsiTheme="minorHAnsi" w:cstheme="minorHAnsi"/>
          <w:b/>
          <w:bCs/>
        </w:rPr>
      </w:pPr>
    </w:p>
    <w:p w14:paraId="533BA476" w14:textId="3D598021" w:rsidR="00690CA4" w:rsidRPr="008123BF" w:rsidRDefault="008528B5" w:rsidP="00636ECD">
      <w:pPr>
        <w:jc w:val="both"/>
        <w:rPr>
          <w:rFonts w:asciiTheme="minorHAnsi" w:hAnsiTheme="minorHAnsi" w:cstheme="minorHAnsi"/>
        </w:rPr>
      </w:pPr>
      <w:r w:rsidRPr="008123BF">
        <w:rPr>
          <w:rFonts w:asciiTheme="minorHAnsi" w:hAnsiTheme="minorHAnsi" w:cstheme="minorHAnsi"/>
        </w:rPr>
        <w:t xml:space="preserve">La materia de la </w:t>
      </w:r>
      <w:r w:rsidR="003076A2" w:rsidRPr="008123BF">
        <w:rPr>
          <w:rFonts w:asciiTheme="minorHAnsi" w:hAnsiTheme="minorHAnsi" w:cstheme="minorHAnsi"/>
        </w:rPr>
        <w:t xml:space="preserve">presente </w:t>
      </w:r>
      <w:r w:rsidRPr="008123BF">
        <w:rPr>
          <w:rFonts w:asciiTheme="minorHAnsi" w:hAnsiTheme="minorHAnsi" w:cstheme="minorHAnsi"/>
        </w:rPr>
        <w:t>Consulta s</w:t>
      </w:r>
      <w:r w:rsidR="00690CA4" w:rsidRPr="008123BF">
        <w:rPr>
          <w:rFonts w:asciiTheme="minorHAnsi" w:hAnsiTheme="minorHAnsi" w:cstheme="minorHAnsi"/>
        </w:rPr>
        <w:t xml:space="preserve">e centra en analizar las acciones afirmativas a implementar en el Código Electoral para el Estado de Veracruz de Ignacio de la Llave con el fin de garantizar el derecho a la participación y representación político-electoral de las personas con discapacidad. </w:t>
      </w:r>
    </w:p>
    <w:p w14:paraId="6DC5B9C4" w14:textId="77777777" w:rsidR="00690CA4" w:rsidRPr="008123BF" w:rsidRDefault="00690CA4" w:rsidP="00636ECD">
      <w:pPr>
        <w:jc w:val="both"/>
        <w:rPr>
          <w:rFonts w:asciiTheme="minorHAnsi" w:hAnsiTheme="minorHAnsi" w:cstheme="minorHAnsi"/>
        </w:rPr>
      </w:pPr>
    </w:p>
    <w:p w14:paraId="2C225333" w14:textId="26F5863A" w:rsidR="002A7DF7" w:rsidRPr="008123BF" w:rsidRDefault="00690CA4" w:rsidP="00636ECD">
      <w:pPr>
        <w:jc w:val="both"/>
        <w:rPr>
          <w:rFonts w:asciiTheme="minorHAnsi" w:hAnsiTheme="minorHAnsi" w:cstheme="minorHAnsi"/>
        </w:rPr>
      </w:pPr>
      <w:r w:rsidRPr="008123BF">
        <w:rPr>
          <w:rFonts w:asciiTheme="minorHAnsi" w:hAnsiTheme="minorHAnsi" w:cstheme="minorHAnsi"/>
        </w:rPr>
        <w:t xml:space="preserve">Para ello, </w:t>
      </w:r>
      <w:r w:rsidR="002A7DF7" w:rsidRPr="008123BF">
        <w:rPr>
          <w:rFonts w:asciiTheme="minorHAnsi" w:hAnsiTheme="minorHAnsi" w:cstheme="minorHAnsi"/>
        </w:rPr>
        <w:t xml:space="preserve">es necesario contextualizar que </w:t>
      </w:r>
      <w:r w:rsidR="00381E3C" w:rsidRPr="008123BF">
        <w:rPr>
          <w:rFonts w:asciiTheme="minorHAnsi" w:eastAsiaTheme="minorHAnsi" w:hAnsiTheme="minorHAnsi" w:cstheme="minorHAnsi"/>
          <w:lang w:eastAsia="en-US"/>
          <w14:ligatures w14:val="standardContextual"/>
        </w:rPr>
        <w:t xml:space="preserve">el </w:t>
      </w:r>
      <w:r w:rsidR="00381E3C" w:rsidRPr="008123BF">
        <w:rPr>
          <w:rFonts w:asciiTheme="minorHAnsi" w:eastAsiaTheme="minorHAnsi" w:hAnsiTheme="minorHAnsi" w:cstheme="minorHAnsi"/>
          <w:b/>
          <w:bCs/>
          <w:spacing w:val="-5"/>
          <w:lang w:eastAsia="en-US"/>
          <w14:ligatures w14:val="standardContextual"/>
        </w:rPr>
        <w:t xml:space="preserve">30 de diciembre del 2023  </w:t>
      </w:r>
      <w:r w:rsidR="00381E3C" w:rsidRPr="008123BF">
        <w:rPr>
          <w:rFonts w:asciiTheme="minorHAnsi" w:eastAsiaTheme="minorHAnsi" w:hAnsiTheme="minorHAnsi" w:cstheme="minorHAnsi"/>
          <w:spacing w:val="9"/>
          <w:lang w:eastAsia="en-US"/>
          <w14:ligatures w14:val="standardContextual"/>
        </w:rPr>
        <w:t xml:space="preserve">el Consejo General del Organismo Público Local Electoral del Estado de Veracruz, estableció el acuerdo OPLEV/CG216/2023 por el que aprobó la emisión de los </w:t>
      </w:r>
      <w:r w:rsidR="002A7DF7" w:rsidRPr="008123BF">
        <w:rPr>
          <w:rFonts w:asciiTheme="minorHAnsi" w:eastAsiaTheme="minorHAnsi" w:hAnsiTheme="minorHAnsi" w:cstheme="minorHAnsi"/>
          <w:i/>
          <w:iCs/>
          <w:spacing w:val="9"/>
          <w:lang w:eastAsia="en-US"/>
          <w14:ligatures w14:val="standardContextual"/>
        </w:rPr>
        <w:t>“L</w:t>
      </w:r>
      <w:r w:rsidR="002A7DF7" w:rsidRPr="008123BF">
        <w:rPr>
          <w:rFonts w:asciiTheme="minorHAnsi" w:eastAsiaTheme="minorHAnsi" w:hAnsiTheme="minorHAnsi" w:cstheme="minorHAnsi"/>
          <w:i/>
          <w:iCs/>
          <w:lang w:eastAsia="en-US"/>
          <w14:ligatures w14:val="standardContextual"/>
        </w:rPr>
        <w:t>in</w:t>
      </w:r>
      <w:r w:rsidR="002A7DF7" w:rsidRPr="008123BF">
        <w:rPr>
          <w:rFonts w:asciiTheme="minorHAnsi" w:eastAsiaTheme="minorHAnsi" w:hAnsiTheme="minorHAnsi" w:cstheme="minorHAnsi"/>
          <w:i/>
          <w:iCs/>
          <w:spacing w:val="3"/>
          <w:lang w:eastAsia="en-US"/>
          <w14:ligatures w14:val="standardContextual"/>
        </w:rPr>
        <w:t>e</w:t>
      </w:r>
      <w:r w:rsidR="002A7DF7" w:rsidRPr="008123BF">
        <w:rPr>
          <w:rFonts w:asciiTheme="minorHAnsi" w:eastAsiaTheme="minorHAnsi" w:hAnsiTheme="minorHAnsi" w:cstheme="minorHAnsi"/>
          <w:i/>
          <w:iCs/>
          <w:spacing w:val="-5"/>
          <w:lang w:eastAsia="en-US"/>
          <w14:ligatures w14:val="standardContextual"/>
        </w:rPr>
        <w:t>a</w:t>
      </w:r>
      <w:r w:rsidR="002A7DF7" w:rsidRPr="008123BF">
        <w:rPr>
          <w:rFonts w:asciiTheme="minorHAnsi" w:eastAsiaTheme="minorHAnsi" w:hAnsiTheme="minorHAnsi" w:cstheme="minorHAnsi"/>
          <w:i/>
          <w:iCs/>
          <w:spacing w:val="-1"/>
          <w:lang w:eastAsia="en-US"/>
          <w14:ligatures w14:val="standardContextual"/>
        </w:rPr>
        <w:t>m</w:t>
      </w:r>
      <w:r w:rsidR="002A7DF7" w:rsidRPr="008123BF">
        <w:rPr>
          <w:rFonts w:asciiTheme="minorHAnsi" w:eastAsiaTheme="minorHAnsi" w:hAnsiTheme="minorHAnsi" w:cstheme="minorHAnsi"/>
          <w:i/>
          <w:iCs/>
          <w:lang w:eastAsia="en-US"/>
          <w14:ligatures w14:val="standardContextual"/>
        </w:rPr>
        <w:t>i</w:t>
      </w:r>
      <w:r w:rsidR="002A7DF7" w:rsidRPr="008123BF">
        <w:rPr>
          <w:rFonts w:asciiTheme="minorHAnsi" w:eastAsiaTheme="minorHAnsi" w:hAnsiTheme="minorHAnsi" w:cstheme="minorHAnsi"/>
          <w:i/>
          <w:iCs/>
          <w:spacing w:val="1"/>
          <w:lang w:eastAsia="en-US"/>
          <w14:ligatures w14:val="standardContextual"/>
        </w:rPr>
        <w:t>e</w:t>
      </w:r>
      <w:r w:rsidR="002A7DF7" w:rsidRPr="008123BF">
        <w:rPr>
          <w:rFonts w:asciiTheme="minorHAnsi" w:eastAsiaTheme="minorHAnsi" w:hAnsiTheme="minorHAnsi" w:cstheme="minorHAnsi"/>
          <w:i/>
          <w:iCs/>
          <w:spacing w:val="2"/>
          <w:lang w:eastAsia="en-US"/>
          <w14:ligatures w14:val="standardContextual"/>
        </w:rPr>
        <w:t>n</w:t>
      </w:r>
      <w:r w:rsidR="002A7DF7" w:rsidRPr="008123BF">
        <w:rPr>
          <w:rFonts w:asciiTheme="minorHAnsi" w:eastAsiaTheme="minorHAnsi" w:hAnsiTheme="minorHAnsi" w:cstheme="minorHAnsi"/>
          <w:i/>
          <w:iCs/>
          <w:lang w:eastAsia="en-US"/>
          <w14:ligatures w14:val="standardContextual"/>
        </w:rPr>
        <w:t>tos</w:t>
      </w:r>
      <w:r w:rsidR="002A7DF7" w:rsidRPr="008123BF">
        <w:rPr>
          <w:rFonts w:asciiTheme="minorHAnsi" w:eastAsiaTheme="minorHAnsi" w:hAnsiTheme="minorHAnsi" w:cstheme="minorHAnsi"/>
          <w:i/>
          <w:iCs/>
          <w:spacing w:val="9"/>
          <w:lang w:eastAsia="en-US"/>
          <w14:ligatures w14:val="standardContextual"/>
        </w:rPr>
        <w:t xml:space="preserve"> </w:t>
      </w:r>
      <w:r w:rsidR="002A7DF7" w:rsidRPr="008123BF">
        <w:rPr>
          <w:rFonts w:asciiTheme="minorHAnsi" w:eastAsiaTheme="minorHAnsi" w:hAnsiTheme="minorHAnsi" w:cstheme="minorHAnsi"/>
          <w:i/>
          <w:iCs/>
          <w:spacing w:val="3"/>
          <w:lang w:eastAsia="en-US"/>
          <w14:ligatures w14:val="standardContextual"/>
        </w:rPr>
        <w:t>p</w:t>
      </w:r>
      <w:r w:rsidR="002A7DF7" w:rsidRPr="008123BF">
        <w:rPr>
          <w:rFonts w:asciiTheme="minorHAnsi" w:eastAsiaTheme="minorHAnsi" w:hAnsiTheme="minorHAnsi" w:cstheme="minorHAnsi"/>
          <w:i/>
          <w:iCs/>
          <w:spacing w:val="-8"/>
          <w:lang w:eastAsia="en-US"/>
          <w14:ligatures w14:val="standardContextual"/>
        </w:rPr>
        <w:t>a</w:t>
      </w:r>
      <w:r w:rsidR="002A7DF7" w:rsidRPr="008123BF">
        <w:rPr>
          <w:rFonts w:asciiTheme="minorHAnsi" w:eastAsiaTheme="minorHAnsi" w:hAnsiTheme="minorHAnsi" w:cstheme="minorHAnsi"/>
          <w:i/>
          <w:iCs/>
          <w:spacing w:val="4"/>
          <w:lang w:eastAsia="en-US"/>
          <w14:ligatures w14:val="standardContextual"/>
        </w:rPr>
        <w:t>r</w:t>
      </w:r>
      <w:r w:rsidR="002A7DF7" w:rsidRPr="008123BF">
        <w:rPr>
          <w:rFonts w:asciiTheme="minorHAnsi" w:eastAsiaTheme="minorHAnsi" w:hAnsiTheme="minorHAnsi" w:cstheme="minorHAnsi"/>
          <w:i/>
          <w:iCs/>
          <w:lang w:eastAsia="en-US"/>
          <w14:ligatures w14:val="standardContextual"/>
        </w:rPr>
        <w:t>a</w:t>
      </w:r>
      <w:r w:rsidR="002A7DF7" w:rsidRPr="008123BF">
        <w:rPr>
          <w:rFonts w:asciiTheme="minorHAnsi" w:eastAsiaTheme="minorHAnsi" w:hAnsiTheme="minorHAnsi" w:cstheme="minorHAnsi"/>
          <w:i/>
          <w:iCs/>
          <w:spacing w:val="3"/>
          <w:lang w:eastAsia="en-US"/>
          <w14:ligatures w14:val="standardContextual"/>
        </w:rPr>
        <w:t xml:space="preserve"> </w:t>
      </w:r>
      <w:r w:rsidR="002A7DF7" w:rsidRPr="008123BF">
        <w:rPr>
          <w:rFonts w:asciiTheme="minorHAnsi" w:eastAsiaTheme="minorHAnsi" w:hAnsiTheme="minorHAnsi" w:cstheme="minorHAnsi"/>
          <w:i/>
          <w:iCs/>
          <w:spacing w:val="4"/>
          <w:lang w:eastAsia="en-US"/>
          <w14:ligatures w14:val="standardContextual"/>
        </w:rPr>
        <w:t>l</w:t>
      </w:r>
      <w:r w:rsidR="002A7DF7" w:rsidRPr="008123BF">
        <w:rPr>
          <w:rFonts w:asciiTheme="minorHAnsi" w:eastAsiaTheme="minorHAnsi" w:hAnsiTheme="minorHAnsi" w:cstheme="minorHAnsi"/>
          <w:i/>
          <w:iCs/>
          <w:lang w:eastAsia="en-US"/>
          <w14:ligatures w14:val="standardContextual"/>
        </w:rPr>
        <w:t>a</w:t>
      </w:r>
      <w:r w:rsidR="002A7DF7" w:rsidRPr="008123BF">
        <w:rPr>
          <w:rFonts w:asciiTheme="minorHAnsi" w:eastAsiaTheme="minorHAnsi" w:hAnsiTheme="minorHAnsi" w:cstheme="minorHAnsi"/>
          <w:i/>
          <w:iCs/>
          <w:spacing w:val="3"/>
          <w:lang w:eastAsia="en-US"/>
          <w14:ligatures w14:val="standardContextual"/>
        </w:rPr>
        <w:t xml:space="preserve"> </w:t>
      </w:r>
      <w:r w:rsidR="002A7DF7" w:rsidRPr="008123BF">
        <w:rPr>
          <w:rFonts w:asciiTheme="minorHAnsi" w:eastAsiaTheme="minorHAnsi" w:hAnsiTheme="minorHAnsi" w:cstheme="minorHAnsi"/>
          <w:i/>
          <w:iCs/>
          <w:lang w:eastAsia="en-US"/>
          <w14:ligatures w14:val="standardContextual"/>
        </w:rPr>
        <w:t>imp</w:t>
      </w:r>
      <w:r w:rsidR="002A7DF7" w:rsidRPr="008123BF">
        <w:rPr>
          <w:rFonts w:asciiTheme="minorHAnsi" w:eastAsiaTheme="minorHAnsi" w:hAnsiTheme="minorHAnsi" w:cstheme="minorHAnsi"/>
          <w:i/>
          <w:iCs/>
          <w:spacing w:val="2"/>
          <w:lang w:eastAsia="en-US"/>
          <w14:ligatures w14:val="standardContextual"/>
        </w:rPr>
        <w:t>l</w:t>
      </w:r>
      <w:r w:rsidR="002A7DF7" w:rsidRPr="008123BF">
        <w:rPr>
          <w:rFonts w:asciiTheme="minorHAnsi" w:eastAsiaTheme="minorHAnsi" w:hAnsiTheme="minorHAnsi" w:cstheme="minorHAnsi"/>
          <w:i/>
          <w:iCs/>
          <w:lang w:eastAsia="en-US"/>
          <w14:ligatures w14:val="standardContextual"/>
        </w:rPr>
        <w:t>e</w:t>
      </w:r>
      <w:r w:rsidR="002A7DF7" w:rsidRPr="008123BF">
        <w:rPr>
          <w:rFonts w:asciiTheme="minorHAnsi" w:eastAsiaTheme="minorHAnsi" w:hAnsiTheme="minorHAnsi" w:cstheme="minorHAnsi"/>
          <w:i/>
          <w:iCs/>
          <w:spacing w:val="-1"/>
          <w:lang w:eastAsia="en-US"/>
          <w14:ligatures w14:val="standardContextual"/>
        </w:rPr>
        <w:t>m</w:t>
      </w:r>
      <w:r w:rsidR="002A7DF7" w:rsidRPr="008123BF">
        <w:rPr>
          <w:rFonts w:asciiTheme="minorHAnsi" w:eastAsiaTheme="minorHAnsi" w:hAnsiTheme="minorHAnsi" w:cstheme="minorHAnsi"/>
          <w:i/>
          <w:iCs/>
          <w:lang w:eastAsia="en-US"/>
          <w14:ligatures w14:val="standardContextual"/>
        </w:rPr>
        <w:t>en</w:t>
      </w:r>
      <w:r w:rsidR="002A7DF7" w:rsidRPr="008123BF">
        <w:rPr>
          <w:rFonts w:asciiTheme="minorHAnsi" w:eastAsiaTheme="minorHAnsi" w:hAnsiTheme="minorHAnsi" w:cstheme="minorHAnsi"/>
          <w:i/>
          <w:iCs/>
          <w:spacing w:val="1"/>
          <w:lang w:eastAsia="en-US"/>
          <w14:ligatures w14:val="standardContextual"/>
        </w:rPr>
        <w:t>t</w:t>
      </w:r>
      <w:r w:rsidR="002A7DF7" w:rsidRPr="008123BF">
        <w:rPr>
          <w:rFonts w:asciiTheme="minorHAnsi" w:eastAsiaTheme="minorHAnsi" w:hAnsiTheme="minorHAnsi" w:cstheme="minorHAnsi"/>
          <w:i/>
          <w:iCs/>
          <w:spacing w:val="-5"/>
          <w:lang w:eastAsia="en-US"/>
          <w14:ligatures w14:val="standardContextual"/>
        </w:rPr>
        <w:t>a</w:t>
      </w:r>
      <w:r w:rsidR="002A7DF7" w:rsidRPr="008123BF">
        <w:rPr>
          <w:rFonts w:asciiTheme="minorHAnsi" w:eastAsiaTheme="minorHAnsi" w:hAnsiTheme="minorHAnsi" w:cstheme="minorHAnsi"/>
          <w:i/>
          <w:iCs/>
          <w:lang w:eastAsia="en-US"/>
          <w14:ligatures w14:val="standardContextual"/>
        </w:rPr>
        <w:t>ción</w:t>
      </w:r>
      <w:r w:rsidR="002A7DF7" w:rsidRPr="008123BF">
        <w:rPr>
          <w:rFonts w:asciiTheme="minorHAnsi" w:eastAsiaTheme="minorHAnsi" w:hAnsiTheme="minorHAnsi" w:cstheme="minorHAnsi"/>
          <w:i/>
          <w:iCs/>
          <w:spacing w:val="8"/>
          <w:lang w:eastAsia="en-US"/>
          <w14:ligatures w14:val="standardContextual"/>
        </w:rPr>
        <w:t xml:space="preserve"> </w:t>
      </w:r>
      <w:r w:rsidR="002A7DF7" w:rsidRPr="008123BF">
        <w:rPr>
          <w:rFonts w:asciiTheme="minorHAnsi" w:eastAsiaTheme="minorHAnsi" w:hAnsiTheme="minorHAnsi" w:cstheme="minorHAnsi"/>
          <w:i/>
          <w:iCs/>
          <w:lang w:eastAsia="en-US"/>
          <w14:ligatures w14:val="standardContextual"/>
        </w:rPr>
        <w:t>de A</w:t>
      </w:r>
      <w:r w:rsidR="002A7DF7" w:rsidRPr="008123BF">
        <w:rPr>
          <w:rFonts w:asciiTheme="minorHAnsi" w:eastAsiaTheme="minorHAnsi" w:hAnsiTheme="minorHAnsi" w:cstheme="minorHAnsi"/>
          <w:i/>
          <w:iCs/>
          <w:spacing w:val="2"/>
          <w:lang w:eastAsia="en-US"/>
          <w14:ligatures w14:val="standardContextual"/>
        </w:rPr>
        <w:t>c</w:t>
      </w:r>
      <w:r w:rsidR="002A7DF7" w:rsidRPr="008123BF">
        <w:rPr>
          <w:rFonts w:asciiTheme="minorHAnsi" w:eastAsiaTheme="minorHAnsi" w:hAnsiTheme="minorHAnsi" w:cstheme="minorHAnsi"/>
          <w:i/>
          <w:iCs/>
          <w:lang w:eastAsia="en-US"/>
          <w14:ligatures w14:val="standardContextual"/>
        </w:rPr>
        <w:t>ciones</w:t>
      </w:r>
      <w:r w:rsidR="002A7DF7" w:rsidRPr="008123BF">
        <w:rPr>
          <w:rFonts w:asciiTheme="minorHAnsi" w:eastAsiaTheme="minorHAnsi" w:hAnsiTheme="minorHAnsi" w:cstheme="minorHAnsi"/>
          <w:i/>
          <w:iCs/>
          <w:spacing w:val="-11"/>
          <w:lang w:eastAsia="en-US"/>
          <w14:ligatures w14:val="standardContextual"/>
        </w:rPr>
        <w:t xml:space="preserve"> A</w:t>
      </w:r>
      <w:r w:rsidR="002A7DF7" w:rsidRPr="008123BF">
        <w:rPr>
          <w:rFonts w:asciiTheme="minorHAnsi" w:eastAsiaTheme="minorHAnsi" w:hAnsiTheme="minorHAnsi" w:cstheme="minorHAnsi"/>
          <w:i/>
          <w:iCs/>
          <w:lang w:eastAsia="en-US"/>
          <w14:ligatures w14:val="standardContextual"/>
        </w:rPr>
        <w:t>fi</w:t>
      </w:r>
      <w:r w:rsidR="002A7DF7" w:rsidRPr="008123BF">
        <w:rPr>
          <w:rFonts w:asciiTheme="minorHAnsi" w:eastAsiaTheme="minorHAnsi" w:hAnsiTheme="minorHAnsi" w:cstheme="minorHAnsi"/>
          <w:i/>
          <w:iCs/>
          <w:spacing w:val="2"/>
          <w:lang w:eastAsia="en-US"/>
          <w14:ligatures w14:val="standardContextual"/>
        </w:rPr>
        <w:t>r</w:t>
      </w:r>
      <w:r w:rsidR="002A7DF7" w:rsidRPr="008123BF">
        <w:rPr>
          <w:rFonts w:asciiTheme="minorHAnsi" w:eastAsiaTheme="minorHAnsi" w:hAnsiTheme="minorHAnsi" w:cstheme="minorHAnsi"/>
          <w:i/>
          <w:iCs/>
          <w:spacing w:val="4"/>
          <w:lang w:eastAsia="en-US"/>
          <w14:ligatures w14:val="standardContextual"/>
        </w:rPr>
        <w:t>m</w:t>
      </w:r>
      <w:r w:rsidR="002A7DF7" w:rsidRPr="008123BF">
        <w:rPr>
          <w:rFonts w:asciiTheme="minorHAnsi" w:eastAsiaTheme="minorHAnsi" w:hAnsiTheme="minorHAnsi" w:cstheme="minorHAnsi"/>
          <w:i/>
          <w:iCs/>
          <w:spacing w:val="-5"/>
          <w:lang w:eastAsia="en-US"/>
          <w14:ligatures w14:val="standardContextual"/>
        </w:rPr>
        <w:t>a</w:t>
      </w:r>
      <w:r w:rsidR="002A7DF7" w:rsidRPr="008123BF">
        <w:rPr>
          <w:rFonts w:asciiTheme="minorHAnsi" w:eastAsiaTheme="minorHAnsi" w:hAnsiTheme="minorHAnsi" w:cstheme="minorHAnsi"/>
          <w:i/>
          <w:iCs/>
          <w:spacing w:val="2"/>
          <w:lang w:eastAsia="en-US"/>
          <w14:ligatures w14:val="standardContextual"/>
        </w:rPr>
        <w:t>t</w:t>
      </w:r>
      <w:r w:rsidR="002A7DF7" w:rsidRPr="008123BF">
        <w:rPr>
          <w:rFonts w:asciiTheme="minorHAnsi" w:eastAsiaTheme="minorHAnsi" w:hAnsiTheme="minorHAnsi" w:cstheme="minorHAnsi"/>
          <w:i/>
          <w:iCs/>
          <w:lang w:eastAsia="en-US"/>
          <w14:ligatures w14:val="standardContextual"/>
        </w:rPr>
        <w:t>i</w:t>
      </w:r>
      <w:r w:rsidR="002A7DF7" w:rsidRPr="008123BF">
        <w:rPr>
          <w:rFonts w:asciiTheme="minorHAnsi" w:eastAsiaTheme="minorHAnsi" w:hAnsiTheme="minorHAnsi" w:cstheme="minorHAnsi"/>
          <w:i/>
          <w:iCs/>
          <w:spacing w:val="3"/>
          <w:lang w:eastAsia="en-US"/>
          <w14:ligatures w14:val="standardContextual"/>
        </w:rPr>
        <w:t>v</w:t>
      </w:r>
      <w:r w:rsidR="002A7DF7" w:rsidRPr="008123BF">
        <w:rPr>
          <w:rFonts w:asciiTheme="minorHAnsi" w:eastAsiaTheme="minorHAnsi" w:hAnsiTheme="minorHAnsi" w:cstheme="minorHAnsi"/>
          <w:i/>
          <w:iCs/>
          <w:spacing w:val="-8"/>
          <w:lang w:eastAsia="en-US"/>
          <w14:ligatures w14:val="standardContextual"/>
        </w:rPr>
        <w:t>a</w:t>
      </w:r>
      <w:r w:rsidR="002A7DF7" w:rsidRPr="008123BF">
        <w:rPr>
          <w:rFonts w:asciiTheme="minorHAnsi" w:eastAsiaTheme="minorHAnsi" w:hAnsiTheme="minorHAnsi" w:cstheme="minorHAnsi"/>
          <w:i/>
          <w:iCs/>
          <w:lang w:eastAsia="en-US"/>
          <w14:ligatures w14:val="standardContextual"/>
        </w:rPr>
        <w:t>s</w:t>
      </w:r>
      <w:r w:rsidR="002A7DF7" w:rsidRPr="008123BF">
        <w:rPr>
          <w:rFonts w:asciiTheme="minorHAnsi" w:eastAsiaTheme="minorHAnsi" w:hAnsiTheme="minorHAnsi" w:cstheme="minorHAnsi"/>
          <w:i/>
          <w:iCs/>
          <w:spacing w:val="-13"/>
          <w:lang w:eastAsia="en-US"/>
          <w14:ligatures w14:val="standardContextual"/>
        </w:rPr>
        <w:t xml:space="preserve"> </w:t>
      </w:r>
      <w:r w:rsidR="002A7DF7" w:rsidRPr="008123BF">
        <w:rPr>
          <w:rFonts w:asciiTheme="minorHAnsi" w:eastAsiaTheme="minorHAnsi" w:hAnsiTheme="minorHAnsi" w:cstheme="minorHAnsi"/>
          <w:i/>
          <w:iCs/>
          <w:lang w:eastAsia="en-US"/>
          <w14:ligatures w14:val="standardContextual"/>
        </w:rPr>
        <w:t>en</w:t>
      </w:r>
      <w:r w:rsidR="002A7DF7" w:rsidRPr="008123BF">
        <w:rPr>
          <w:rFonts w:asciiTheme="minorHAnsi" w:eastAsiaTheme="minorHAnsi" w:hAnsiTheme="minorHAnsi" w:cstheme="minorHAnsi"/>
          <w:i/>
          <w:iCs/>
          <w:spacing w:val="-17"/>
          <w:lang w:eastAsia="en-US"/>
          <w14:ligatures w14:val="standardContextual"/>
        </w:rPr>
        <w:t xml:space="preserve"> </w:t>
      </w:r>
      <w:r w:rsidR="002A7DF7" w:rsidRPr="008123BF">
        <w:rPr>
          <w:rFonts w:asciiTheme="minorHAnsi" w:eastAsiaTheme="minorHAnsi" w:hAnsiTheme="minorHAnsi" w:cstheme="minorHAnsi"/>
          <w:i/>
          <w:iCs/>
          <w:spacing w:val="4"/>
          <w:lang w:eastAsia="en-US"/>
          <w14:ligatures w14:val="standardContextual"/>
        </w:rPr>
        <w:t>c</w:t>
      </w:r>
      <w:r w:rsidR="002A7DF7" w:rsidRPr="008123BF">
        <w:rPr>
          <w:rFonts w:asciiTheme="minorHAnsi" w:eastAsiaTheme="minorHAnsi" w:hAnsiTheme="minorHAnsi" w:cstheme="minorHAnsi"/>
          <w:i/>
          <w:iCs/>
          <w:spacing w:val="-5"/>
          <w:lang w:eastAsia="en-US"/>
          <w14:ligatures w14:val="standardContextual"/>
        </w:rPr>
        <w:t>a</w:t>
      </w:r>
      <w:r w:rsidR="002A7DF7" w:rsidRPr="008123BF">
        <w:rPr>
          <w:rFonts w:asciiTheme="minorHAnsi" w:eastAsiaTheme="minorHAnsi" w:hAnsiTheme="minorHAnsi" w:cstheme="minorHAnsi"/>
          <w:i/>
          <w:iCs/>
          <w:lang w:eastAsia="en-US"/>
          <w14:ligatures w14:val="standardContextual"/>
        </w:rPr>
        <w:t>rgos</w:t>
      </w:r>
      <w:r w:rsidR="002A7DF7" w:rsidRPr="008123BF">
        <w:rPr>
          <w:rFonts w:asciiTheme="minorHAnsi" w:eastAsiaTheme="minorHAnsi" w:hAnsiTheme="minorHAnsi" w:cstheme="minorHAnsi"/>
          <w:i/>
          <w:iCs/>
          <w:spacing w:val="-15"/>
          <w:lang w:eastAsia="en-US"/>
          <w14:ligatures w14:val="standardContextual"/>
        </w:rPr>
        <w:t xml:space="preserve"> </w:t>
      </w:r>
      <w:r w:rsidR="002A7DF7" w:rsidRPr="008123BF">
        <w:rPr>
          <w:rFonts w:asciiTheme="minorHAnsi" w:eastAsiaTheme="minorHAnsi" w:hAnsiTheme="minorHAnsi" w:cstheme="minorHAnsi"/>
          <w:i/>
          <w:iCs/>
          <w:lang w:eastAsia="en-US"/>
          <w14:ligatures w14:val="standardContextual"/>
        </w:rPr>
        <w:t>de</w:t>
      </w:r>
      <w:r w:rsidR="002A7DF7" w:rsidRPr="008123BF">
        <w:rPr>
          <w:rFonts w:asciiTheme="minorHAnsi" w:eastAsiaTheme="minorHAnsi" w:hAnsiTheme="minorHAnsi" w:cstheme="minorHAnsi"/>
          <w:i/>
          <w:iCs/>
          <w:spacing w:val="-14"/>
          <w:lang w:eastAsia="en-US"/>
          <w14:ligatures w14:val="standardContextual"/>
        </w:rPr>
        <w:t xml:space="preserve"> </w:t>
      </w:r>
      <w:r w:rsidR="002A7DF7" w:rsidRPr="008123BF">
        <w:rPr>
          <w:rFonts w:asciiTheme="minorHAnsi" w:eastAsiaTheme="minorHAnsi" w:hAnsiTheme="minorHAnsi" w:cstheme="minorHAnsi"/>
          <w:i/>
          <w:iCs/>
          <w:lang w:eastAsia="en-US"/>
          <w14:ligatures w14:val="standardContextual"/>
        </w:rPr>
        <w:t>elección</w:t>
      </w:r>
      <w:r w:rsidR="002A7DF7" w:rsidRPr="008123BF">
        <w:rPr>
          <w:rFonts w:asciiTheme="minorHAnsi" w:eastAsiaTheme="minorHAnsi" w:hAnsiTheme="minorHAnsi" w:cstheme="minorHAnsi"/>
          <w:i/>
          <w:iCs/>
          <w:spacing w:val="-16"/>
          <w:lang w:eastAsia="en-US"/>
          <w14:ligatures w14:val="standardContextual"/>
        </w:rPr>
        <w:t xml:space="preserve"> </w:t>
      </w:r>
      <w:r w:rsidR="002A7DF7" w:rsidRPr="008123BF">
        <w:rPr>
          <w:rFonts w:asciiTheme="minorHAnsi" w:eastAsiaTheme="minorHAnsi" w:hAnsiTheme="minorHAnsi" w:cstheme="minorHAnsi"/>
          <w:i/>
          <w:iCs/>
          <w:lang w:eastAsia="en-US"/>
          <w14:ligatures w14:val="standardContextual"/>
        </w:rPr>
        <w:t>po</w:t>
      </w:r>
      <w:r w:rsidR="002A7DF7" w:rsidRPr="008123BF">
        <w:rPr>
          <w:rFonts w:asciiTheme="minorHAnsi" w:eastAsiaTheme="minorHAnsi" w:hAnsiTheme="minorHAnsi" w:cstheme="minorHAnsi"/>
          <w:i/>
          <w:iCs/>
          <w:spacing w:val="1"/>
          <w:lang w:eastAsia="en-US"/>
          <w14:ligatures w14:val="standardContextual"/>
        </w:rPr>
        <w:t>p</w:t>
      </w:r>
      <w:r w:rsidR="002A7DF7" w:rsidRPr="008123BF">
        <w:rPr>
          <w:rFonts w:asciiTheme="minorHAnsi" w:eastAsiaTheme="minorHAnsi" w:hAnsiTheme="minorHAnsi" w:cstheme="minorHAnsi"/>
          <w:i/>
          <w:iCs/>
          <w:lang w:eastAsia="en-US"/>
          <w14:ligatures w14:val="standardContextual"/>
        </w:rPr>
        <w:t>u</w:t>
      </w:r>
      <w:r w:rsidR="002A7DF7" w:rsidRPr="008123BF">
        <w:rPr>
          <w:rFonts w:asciiTheme="minorHAnsi" w:eastAsiaTheme="minorHAnsi" w:hAnsiTheme="minorHAnsi" w:cstheme="minorHAnsi"/>
          <w:i/>
          <w:iCs/>
          <w:spacing w:val="1"/>
          <w:lang w:eastAsia="en-US"/>
          <w14:ligatures w14:val="standardContextual"/>
        </w:rPr>
        <w:t>l</w:t>
      </w:r>
      <w:r w:rsidR="002A7DF7" w:rsidRPr="008123BF">
        <w:rPr>
          <w:rFonts w:asciiTheme="minorHAnsi" w:eastAsiaTheme="minorHAnsi" w:hAnsiTheme="minorHAnsi" w:cstheme="minorHAnsi"/>
          <w:i/>
          <w:iCs/>
          <w:spacing w:val="-3"/>
          <w:lang w:eastAsia="en-US"/>
          <w14:ligatures w14:val="standardContextual"/>
        </w:rPr>
        <w:t>a</w:t>
      </w:r>
      <w:r w:rsidR="002A7DF7" w:rsidRPr="008123BF">
        <w:rPr>
          <w:rFonts w:asciiTheme="minorHAnsi" w:eastAsiaTheme="minorHAnsi" w:hAnsiTheme="minorHAnsi" w:cstheme="minorHAnsi"/>
          <w:i/>
          <w:iCs/>
          <w:lang w:eastAsia="en-US"/>
          <w14:ligatures w14:val="standardContextual"/>
        </w:rPr>
        <w:t>r,</w:t>
      </w:r>
      <w:r w:rsidR="002A7DF7" w:rsidRPr="008123BF">
        <w:rPr>
          <w:rFonts w:asciiTheme="minorHAnsi" w:eastAsiaTheme="minorHAnsi" w:hAnsiTheme="minorHAnsi" w:cstheme="minorHAnsi"/>
          <w:i/>
          <w:iCs/>
          <w:spacing w:val="-16"/>
          <w:lang w:eastAsia="en-US"/>
          <w14:ligatures w14:val="standardContextual"/>
        </w:rPr>
        <w:t xml:space="preserve"> </w:t>
      </w:r>
      <w:r w:rsidR="002A7DF7" w:rsidRPr="008123BF">
        <w:rPr>
          <w:rFonts w:asciiTheme="minorHAnsi" w:eastAsiaTheme="minorHAnsi" w:hAnsiTheme="minorHAnsi" w:cstheme="minorHAnsi"/>
          <w:i/>
          <w:iCs/>
          <w:lang w:eastAsia="en-US"/>
          <w14:ligatures w14:val="standardContextual"/>
        </w:rPr>
        <w:t>en</w:t>
      </w:r>
      <w:r w:rsidR="002A7DF7" w:rsidRPr="008123BF">
        <w:rPr>
          <w:rFonts w:asciiTheme="minorHAnsi" w:eastAsiaTheme="minorHAnsi" w:hAnsiTheme="minorHAnsi" w:cstheme="minorHAnsi"/>
          <w:i/>
          <w:iCs/>
          <w:spacing w:val="-17"/>
          <w:lang w:eastAsia="en-US"/>
          <w14:ligatures w14:val="standardContextual"/>
        </w:rPr>
        <w:t xml:space="preserve"> </w:t>
      </w:r>
      <w:r w:rsidR="002A7DF7" w:rsidRPr="008123BF">
        <w:rPr>
          <w:rFonts w:asciiTheme="minorHAnsi" w:eastAsiaTheme="minorHAnsi" w:hAnsiTheme="minorHAnsi" w:cstheme="minorHAnsi"/>
          <w:i/>
          <w:iCs/>
          <w:spacing w:val="4"/>
          <w:lang w:eastAsia="en-US"/>
          <w14:ligatures w14:val="standardContextual"/>
        </w:rPr>
        <w:t>f</w:t>
      </w:r>
      <w:r w:rsidR="002A7DF7" w:rsidRPr="008123BF">
        <w:rPr>
          <w:rFonts w:asciiTheme="minorHAnsi" w:eastAsiaTheme="minorHAnsi" w:hAnsiTheme="minorHAnsi" w:cstheme="minorHAnsi"/>
          <w:i/>
          <w:iCs/>
          <w:spacing w:val="-8"/>
          <w:lang w:eastAsia="en-US"/>
          <w14:ligatures w14:val="standardContextual"/>
        </w:rPr>
        <w:t>a</w:t>
      </w:r>
      <w:r w:rsidR="002A7DF7" w:rsidRPr="008123BF">
        <w:rPr>
          <w:rFonts w:asciiTheme="minorHAnsi" w:eastAsiaTheme="minorHAnsi" w:hAnsiTheme="minorHAnsi" w:cstheme="minorHAnsi"/>
          <w:i/>
          <w:iCs/>
          <w:lang w:eastAsia="en-US"/>
          <w14:ligatures w14:val="standardContextual"/>
        </w:rPr>
        <w:t>vor</w:t>
      </w:r>
      <w:r w:rsidR="002A7DF7" w:rsidRPr="008123BF">
        <w:rPr>
          <w:rFonts w:asciiTheme="minorHAnsi" w:eastAsiaTheme="minorHAnsi" w:hAnsiTheme="minorHAnsi" w:cstheme="minorHAnsi"/>
          <w:i/>
          <w:iCs/>
          <w:spacing w:val="-14"/>
          <w:lang w:eastAsia="en-US"/>
          <w14:ligatures w14:val="standardContextual"/>
        </w:rPr>
        <w:t xml:space="preserve"> </w:t>
      </w:r>
      <w:r w:rsidR="002A7DF7" w:rsidRPr="008123BF">
        <w:rPr>
          <w:rFonts w:asciiTheme="minorHAnsi" w:eastAsiaTheme="minorHAnsi" w:hAnsiTheme="minorHAnsi" w:cstheme="minorHAnsi"/>
          <w:i/>
          <w:iCs/>
          <w:lang w:eastAsia="en-US"/>
          <w14:ligatures w14:val="standardContextual"/>
        </w:rPr>
        <w:t>de Perso</w:t>
      </w:r>
      <w:r w:rsidR="002A7DF7" w:rsidRPr="008123BF">
        <w:rPr>
          <w:rFonts w:asciiTheme="minorHAnsi" w:eastAsiaTheme="minorHAnsi" w:hAnsiTheme="minorHAnsi" w:cstheme="minorHAnsi"/>
          <w:i/>
          <w:iCs/>
          <w:spacing w:val="2"/>
          <w:lang w:eastAsia="en-US"/>
          <w14:ligatures w14:val="standardContextual"/>
        </w:rPr>
        <w:t>n</w:t>
      </w:r>
      <w:r w:rsidR="002A7DF7" w:rsidRPr="008123BF">
        <w:rPr>
          <w:rFonts w:asciiTheme="minorHAnsi" w:eastAsiaTheme="minorHAnsi" w:hAnsiTheme="minorHAnsi" w:cstheme="minorHAnsi"/>
          <w:i/>
          <w:iCs/>
          <w:spacing w:val="-8"/>
          <w:lang w:eastAsia="en-US"/>
          <w14:ligatures w14:val="standardContextual"/>
        </w:rPr>
        <w:t>a</w:t>
      </w:r>
      <w:r w:rsidR="002A7DF7" w:rsidRPr="008123BF">
        <w:rPr>
          <w:rFonts w:asciiTheme="minorHAnsi" w:eastAsiaTheme="minorHAnsi" w:hAnsiTheme="minorHAnsi" w:cstheme="minorHAnsi"/>
          <w:i/>
          <w:iCs/>
          <w:lang w:eastAsia="en-US"/>
          <w14:ligatures w14:val="standardContextual"/>
        </w:rPr>
        <w:t>s</w:t>
      </w:r>
      <w:r w:rsidR="002A7DF7" w:rsidRPr="008123BF">
        <w:rPr>
          <w:rFonts w:asciiTheme="minorHAnsi" w:eastAsiaTheme="minorHAnsi" w:hAnsiTheme="minorHAnsi" w:cstheme="minorHAnsi"/>
          <w:i/>
          <w:iCs/>
          <w:spacing w:val="1"/>
          <w:lang w:eastAsia="en-US"/>
          <w14:ligatures w14:val="standardContextual"/>
        </w:rPr>
        <w:t xml:space="preserve"> I</w:t>
      </w:r>
      <w:r w:rsidR="002A7DF7" w:rsidRPr="008123BF">
        <w:rPr>
          <w:rFonts w:asciiTheme="minorHAnsi" w:eastAsiaTheme="minorHAnsi" w:hAnsiTheme="minorHAnsi" w:cstheme="minorHAnsi"/>
          <w:i/>
          <w:iCs/>
          <w:spacing w:val="2"/>
          <w:lang w:eastAsia="en-US"/>
          <w14:ligatures w14:val="standardContextual"/>
        </w:rPr>
        <w:t>n</w:t>
      </w:r>
      <w:r w:rsidR="002A7DF7" w:rsidRPr="008123BF">
        <w:rPr>
          <w:rFonts w:asciiTheme="minorHAnsi" w:eastAsiaTheme="minorHAnsi" w:hAnsiTheme="minorHAnsi" w:cstheme="minorHAnsi"/>
          <w:i/>
          <w:iCs/>
          <w:lang w:eastAsia="en-US"/>
          <w14:ligatures w14:val="standardContextual"/>
        </w:rPr>
        <w:t>díg</w:t>
      </w:r>
      <w:r w:rsidR="002A7DF7" w:rsidRPr="008123BF">
        <w:rPr>
          <w:rFonts w:asciiTheme="minorHAnsi" w:eastAsiaTheme="minorHAnsi" w:hAnsiTheme="minorHAnsi" w:cstheme="minorHAnsi"/>
          <w:i/>
          <w:iCs/>
          <w:spacing w:val="1"/>
          <w:lang w:eastAsia="en-US"/>
          <w14:ligatures w14:val="standardContextual"/>
        </w:rPr>
        <w:t>e</w:t>
      </w:r>
      <w:r w:rsidR="002A7DF7" w:rsidRPr="008123BF">
        <w:rPr>
          <w:rFonts w:asciiTheme="minorHAnsi" w:eastAsiaTheme="minorHAnsi" w:hAnsiTheme="minorHAnsi" w:cstheme="minorHAnsi"/>
          <w:i/>
          <w:iCs/>
          <w:lang w:eastAsia="en-US"/>
          <w14:ligatures w14:val="standardContextual"/>
        </w:rPr>
        <w:t>n</w:t>
      </w:r>
      <w:r w:rsidR="002A7DF7" w:rsidRPr="008123BF">
        <w:rPr>
          <w:rFonts w:asciiTheme="minorHAnsi" w:eastAsiaTheme="minorHAnsi" w:hAnsiTheme="minorHAnsi" w:cstheme="minorHAnsi"/>
          <w:i/>
          <w:iCs/>
          <w:spacing w:val="-6"/>
          <w:lang w:eastAsia="en-US"/>
          <w14:ligatures w14:val="standardContextual"/>
        </w:rPr>
        <w:t>a</w:t>
      </w:r>
      <w:r w:rsidR="002A7DF7" w:rsidRPr="008123BF">
        <w:rPr>
          <w:rFonts w:asciiTheme="minorHAnsi" w:eastAsiaTheme="minorHAnsi" w:hAnsiTheme="minorHAnsi" w:cstheme="minorHAnsi"/>
          <w:i/>
          <w:iCs/>
          <w:spacing w:val="3"/>
          <w:lang w:eastAsia="en-US"/>
          <w14:ligatures w14:val="standardContextual"/>
        </w:rPr>
        <w:t>s</w:t>
      </w:r>
      <w:r w:rsidR="002A7DF7" w:rsidRPr="008123BF">
        <w:rPr>
          <w:rFonts w:asciiTheme="minorHAnsi" w:eastAsiaTheme="minorHAnsi" w:hAnsiTheme="minorHAnsi" w:cstheme="minorHAnsi"/>
          <w:i/>
          <w:iCs/>
          <w:lang w:eastAsia="en-US"/>
          <w14:ligatures w14:val="standardContextual"/>
        </w:rPr>
        <w:t>,</w:t>
      </w:r>
      <w:r w:rsidR="002A7DF7" w:rsidRPr="008123BF">
        <w:rPr>
          <w:rFonts w:asciiTheme="minorHAnsi" w:eastAsiaTheme="minorHAnsi" w:hAnsiTheme="minorHAnsi" w:cstheme="minorHAnsi"/>
          <w:i/>
          <w:iCs/>
          <w:spacing w:val="6"/>
          <w:lang w:eastAsia="en-US"/>
          <w14:ligatures w14:val="standardContextual"/>
        </w:rPr>
        <w:t xml:space="preserve"> </w:t>
      </w:r>
      <w:proofErr w:type="spellStart"/>
      <w:r w:rsidR="002A7DF7" w:rsidRPr="008123BF">
        <w:rPr>
          <w:rFonts w:asciiTheme="minorHAnsi" w:eastAsiaTheme="minorHAnsi" w:hAnsiTheme="minorHAnsi" w:cstheme="minorHAnsi"/>
          <w:i/>
          <w:iCs/>
          <w:spacing w:val="6"/>
          <w:lang w:eastAsia="en-US"/>
          <w14:ligatures w14:val="standardContextual"/>
        </w:rPr>
        <w:t>A</w:t>
      </w:r>
      <w:r w:rsidR="002A7DF7" w:rsidRPr="008123BF">
        <w:rPr>
          <w:rFonts w:asciiTheme="minorHAnsi" w:eastAsiaTheme="minorHAnsi" w:hAnsiTheme="minorHAnsi" w:cstheme="minorHAnsi"/>
          <w:i/>
          <w:iCs/>
          <w:lang w:eastAsia="en-US"/>
          <w14:ligatures w14:val="standardContextual"/>
        </w:rPr>
        <w:t>f</w:t>
      </w:r>
      <w:r w:rsidR="002A7DF7" w:rsidRPr="008123BF">
        <w:rPr>
          <w:rFonts w:asciiTheme="minorHAnsi" w:eastAsiaTheme="minorHAnsi" w:hAnsiTheme="minorHAnsi" w:cstheme="minorHAnsi"/>
          <w:i/>
          <w:iCs/>
          <w:spacing w:val="-1"/>
          <w:lang w:eastAsia="en-US"/>
          <w14:ligatures w14:val="standardContextual"/>
        </w:rPr>
        <w:t>r</w:t>
      </w:r>
      <w:r w:rsidR="002A7DF7" w:rsidRPr="008123BF">
        <w:rPr>
          <w:rFonts w:asciiTheme="minorHAnsi" w:eastAsiaTheme="minorHAnsi" w:hAnsiTheme="minorHAnsi" w:cstheme="minorHAnsi"/>
          <w:i/>
          <w:iCs/>
          <w:lang w:eastAsia="en-US"/>
          <w14:ligatures w14:val="standardContextual"/>
        </w:rPr>
        <w:t>ome</w:t>
      </w:r>
      <w:r w:rsidR="002A7DF7" w:rsidRPr="008123BF">
        <w:rPr>
          <w:rFonts w:asciiTheme="minorHAnsi" w:eastAsiaTheme="minorHAnsi" w:hAnsiTheme="minorHAnsi" w:cstheme="minorHAnsi"/>
          <w:i/>
          <w:iCs/>
          <w:spacing w:val="1"/>
          <w:lang w:eastAsia="en-US"/>
          <w14:ligatures w14:val="standardContextual"/>
        </w:rPr>
        <w:t>x</w:t>
      </w:r>
      <w:r w:rsidR="002A7DF7" w:rsidRPr="008123BF">
        <w:rPr>
          <w:rFonts w:asciiTheme="minorHAnsi" w:eastAsiaTheme="minorHAnsi" w:hAnsiTheme="minorHAnsi" w:cstheme="minorHAnsi"/>
          <w:i/>
          <w:iCs/>
          <w:lang w:eastAsia="en-US"/>
          <w14:ligatures w14:val="standardContextual"/>
        </w:rPr>
        <w:t>i</w:t>
      </w:r>
      <w:r w:rsidR="002A7DF7" w:rsidRPr="008123BF">
        <w:rPr>
          <w:rFonts w:asciiTheme="minorHAnsi" w:eastAsiaTheme="minorHAnsi" w:hAnsiTheme="minorHAnsi" w:cstheme="minorHAnsi"/>
          <w:i/>
          <w:iCs/>
          <w:spacing w:val="5"/>
          <w:lang w:eastAsia="en-US"/>
          <w14:ligatures w14:val="standardContextual"/>
        </w:rPr>
        <w:t>c</w:t>
      </w:r>
      <w:r w:rsidR="002A7DF7" w:rsidRPr="008123BF">
        <w:rPr>
          <w:rFonts w:asciiTheme="minorHAnsi" w:eastAsiaTheme="minorHAnsi" w:hAnsiTheme="minorHAnsi" w:cstheme="minorHAnsi"/>
          <w:i/>
          <w:iCs/>
          <w:spacing w:val="-5"/>
          <w:lang w:eastAsia="en-US"/>
          <w14:ligatures w14:val="standardContextual"/>
        </w:rPr>
        <w:t>a</w:t>
      </w:r>
      <w:r w:rsidR="002A7DF7" w:rsidRPr="008123BF">
        <w:rPr>
          <w:rFonts w:asciiTheme="minorHAnsi" w:eastAsiaTheme="minorHAnsi" w:hAnsiTheme="minorHAnsi" w:cstheme="minorHAnsi"/>
          <w:i/>
          <w:iCs/>
          <w:spacing w:val="4"/>
          <w:lang w:eastAsia="en-US"/>
          <w14:ligatures w14:val="standardContextual"/>
        </w:rPr>
        <w:t>n</w:t>
      </w:r>
      <w:r w:rsidR="002A7DF7" w:rsidRPr="008123BF">
        <w:rPr>
          <w:rFonts w:asciiTheme="minorHAnsi" w:eastAsiaTheme="minorHAnsi" w:hAnsiTheme="minorHAnsi" w:cstheme="minorHAnsi"/>
          <w:i/>
          <w:iCs/>
          <w:lang w:eastAsia="en-US"/>
          <w14:ligatures w14:val="standardContextual"/>
        </w:rPr>
        <w:t>as</w:t>
      </w:r>
      <w:proofErr w:type="spellEnd"/>
      <w:r w:rsidR="002A7DF7" w:rsidRPr="008123BF">
        <w:rPr>
          <w:rFonts w:asciiTheme="minorHAnsi" w:eastAsiaTheme="minorHAnsi" w:hAnsiTheme="minorHAnsi" w:cstheme="minorHAnsi"/>
          <w:i/>
          <w:iCs/>
          <w:lang w:eastAsia="en-US"/>
          <w14:ligatures w14:val="standardContextual"/>
        </w:rPr>
        <w:t>,</w:t>
      </w:r>
      <w:r w:rsidR="002A7DF7" w:rsidRPr="008123BF">
        <w:rPr>
          <w:rFonts w:asciiTheme="minorHAnsi" w:eastAsiaTheme="minorHAnsi" w:hAnsiTheme="minorHAnsi" w:cstheme="minorHAnsi"/>
          <w:i/>
          <w:iCs/>
          <w:spacing w:val="1"/>
          <w:lang w:eastAsia="en-US"/>
          <w14:ligatures w14:val="standardContextual"/>
        </w:rPr>
        <w:t xml:space="preserve"> J</w:t>
      </w:r>
      <w:r w:rsidR="002A7DF7" w:rsidRPr="008123BF">
        <w:rPr>
          <w:rFonts w:asciiTheme="minorHAnsi" w:eastAsiaTheme="minorHAnsi" w:hAnsiTheme="minorHAnsi" w:cstheme="minorHAnsi"/>
          <w:i/>
          <w:iCs/>
          <w:lang w:eastAsia="en-US"/>
          <w14:ligatures w14:val="standardContextual"/>
        </w:rPr>
        <w:t>ó</w:t>
      </w:r>
      <w:r w:rsidR="002A7DF7" w:rsidRPr="008123BF">
        <w:rPr>
          <w:rFonts w:asciiTheme="minorHAnsi" w:eastAsiaTheme="minorHAnsi" w:hAnsiTheme="minorHAnsi" w:cstheme="minorHAnsi"/>
          <w:i/>
          <w:iCs/>
          <w:spacing w:val="-1"/>
          <w:lang w:eastAsia="en-US"/>
          <w14:ligatures w14:val="standardContextual"/>
        </w:rPr>
        <w:t>v</w:t>
      </w:r>
      <w:r w:rsidR="002A7DF7" w:rsidRPr="008123BF">
        <w:rPr>
          <w:rFonts w:asciiTheme="minorHAnsi" w:eastAsiaTheme="minorHAnsi" w:hAnsiTheme="minorHAnsi" w:cstheme="minorHAnsi"/>
          <w:i/>
          <w:iCs/>
          <w:lang w:eastAsia="en-US"/>
          <w14:ligatures w14:val="standardContextual"/>
        </w:rPr>
        <w:t>ene</w:t>
      </w:r>
      <w:r w:rsidR="002A7DF7" w:rsidRPr="008123BF">
        <w:rPr>
          <w:rFonts w:asciiTheme="minorHAnsi" w:eastAsiaTheme="minorHAnsi" w:hAnsiTheme="minorHAnsi" w:cstheme="minorHAnsi"/>
          <w:i/>
          <w:iCs/>
          <w:spacing w:val="1"/>
          <w:lang w:eastAsia="en-US"/>
          <w14:ligatures w14:val="standardContextual"/>
        </w:rPr>
        <w:t>s</w:t>
      </w:r>
      <w:r w:rsidR="002A7DF7" w:rsidRPr="008123BF">
        <w:rPr>
          <w:rFonts w:asciiTheme="minorHAnsi" w:eastAsiaTheme="minorHAnsi" w:hAnsiTheme="minorHAnsi" w:cstheme="minorHAnsi"/>
          <w:i/>
          <w:iCs/>
          <w:lang w:eastAsia="en-US"/>
          <w14:ligatures w14:val="standardContextual"/>
        </w:rPr>
        <w:t>,</w:t>
      </w:r>
      <w:r w:rsidR="002A7DF7" w:rsidRPr="008123BF">
        <w:rPr>
          <w:rFonts w:asciiTheme="minorHAnsi" w:eastAsiaTheme="minorHAnsi" w:hAnsiTheme="minorHAnsi" w:cstheme="minorHAnsi"/>
          <w:i/>
          <w:iCs/>
          <w:spacing w:val="1"/>
          <w:lang w:eastAsia="en-US"/>
          <w14:ligatures w14:val="standardContextual"/>
        </w:rPr>
        <w:t xml:space="preserve"> </w:t>
      </w:r>
      <w:r w:rsidR="002A7DF7" w:rsidRPr="008123BF">
        <w:rPr>
          <w:rFonts w:asciiTheme="minorHAnsi" w:eastAsiaTheme="minorHAnsi" w:hAnsiTheme="minorHAnsi" w:cstheme="minorHAnsi"/>
          <w:i/>
          <w:iCs/>
          <w:lang w:eastAsia="en-US"/>
          <w14:ligatures w14:val="standardContextual"/>
        </w:rPr>
        <w:t>con D</w:t>
      </w:r>
      <w:r w:rsidR="002A7DF7" w:rsidRPr="008123BF">
        <w:rPr>
          <w:rFonts w:asciiTheme="minorHAnsi" w:eastAsiaTheme="minorHAnsi" w:hAnsiTheme="minorHAnsi" w:cstheme="minorHAnsi"/>
          <w:i/>
          <w:iCs/>
          <w:spacing w:val="-2"/>
          <w:lang w:eastAsia="en-US"/>
          <w14:ligatures w14:val="standardContextual"/>
        </w:rPr>
        <w:t>i</w:t>
      </w:r>
      <w:r w:rsidR="002A7DF7" w:rsidRPr="008123BF">
        <w:rPr>
          <w:rFonts w:asciiTheme="minorHAnsi" w:eastAsiaTheme="minorHAnsi" w:hAnsiTheme="minorHAnsi" w:cstheme="minorHAnsi"/>
          <w:i/>
          <w:iCs/>
          <w:lang w:eastAsia="en-US"/>
          <w14:ligatures w14:val="standardContextual"/>
        </w:rPr>
        <w:t>s</w:t>
      </w:r>
      <w:r w:rsidR="002A7DF7" w:rsidRPr="008123BF">
        <w:rPr>
          <w:rFonts w:asciiTheme="minorHAnsi" w:eastAsiaTheme="minorHAnsi" w:hAnsiTheme="minorHAnsi" w:cstheme="minorHAnsi"/>
          <w:i/>
          <w:iCs/>
          <w:spacing w:val="2"/>
          <w:lang w:eastAsia="en-US"/>
          <w14:ligatures w14:val="standardContextual"/>
        </w:rPr>
        <w:t>c</w:t>
      </w:r>
      <w:r w:rsidR="002A7DF7" w:rsidRPr="008123BF">
        <w:rPr>
          <w:rFonts w:asciiTheme="minorHAnsi" w:eastAsiaTheme="minorHAnsi" w:hAnsiTheme="minorHAnsi" w:cstheme="minorHAnsi"/>
          <w:i/>
          <w:iCs/>
          <w:spacing w:val="-5"/>
          <w:lang w:eastAsia="en-US"/>
          <w14:ligatures w14:val="standardContextual"/>
        </w:rPr>
        <w:t>a</w:t>
      </w:r>
      <w:r w:rsidR="002A7DF7" w:rsidRPr="008123BF">
        <w:rPr>
          <w:rFonts w:asciiTheme="minorHAnsi" w:eastAsiaTheme="minorHAnsi" w:hAnsiTheme="minorHAnsi" w:cstheme="minorHAnsi"/>
          <w:i/>
          <w:iCs/>
          <w:spacing w:val="5"/>
          <w:lang w:eastAsia="en-US"/>
          <w14:ligatures w14:val="standardContextual"/>
        </w:rPr>
        <w:t>p</w:t>
      </w:r>
      <w:r w:rsidR="002A7DF7" w:rsidRPr="008123BF">
        <w:rPr>
          <w:rFonts w:asciiTheme="minorHAnsi" w:eastAsiaTheme="minorHAnsi" w:hAnsiTheme="minorHAnsi" w:cstheme="minorHAnsi"/>
          <w:i/>
          <w:iCs/>
          <w:spacing w:val="-5"/>
          <w:lang w:eastAsia="en-US"/>
          <w14:ligatures w14:val="standardContextual"/>
        </w:rPr>
        <w:t>a</w:t>
      </w:r>
      <w:r w:rsidR="002A7DF7" w:rsidRPr="008123BF">
        <w:rPr>
          <w:rFonts w:asciiTheme="minorHAnsi" w:eastAsiaTheme="minorHAnsi" w:hAnsiTheme="minorHAnsi" w:cstheme="minorHAnsi"/>
          <w:i/>
          <w:iCs/>
          <w:lang w:eastAsia="en-US"/>
          <w14:ligatures w14:val="standardContextual"/>
        </w:rPr>
        <w:t>ci</w:t>
      </w:r>
      <w:r w:rsidR="002A7DF7" w:rsidRPr="008123BF">
        <w:rPr>
          <w:rFonts w:asciiTheme="minorHAnsi" w:eastAsiaTheme="minorHAnsi" w:hAnsiTheme="minorHAnsi" w:cstheme="minorHAnsi"/>
          <w:i/>
          <w:iCs/>
          <w:spacing w:val="4"/>
          <w:lang w:eastAsia="en-US"/>
          <w14:ligatures w14:val="standardContextual"/>
        </w:rPr>
        <w:t>d</w:t>
      </w:r>
      <w:r w:rsidR="002A7DF7" w:rsidRPr="008123BF">
        <w:rPr>
          <w:rFonts w:asciiTheme="minorHAnsi" w:eastAsiaTheme="minorHAnsi" w:hAnsiTheme="minorHAnsi" w:cstheme="minorHAnsi"/>
          <w:i/>
          <w:iCs/>
          <w:spacing w:val="-5"/>
          <w:lang w:eastAsia="en-US"/>
          <w14:ligatures w14:val="standardContextual"/>
        </w:rPr>
        <w:t>a</w:t>
      </w:r>
      <w:r w:rsidR="002A7DF7" w:rsidRPr="008123BF">
        <w:rPr>
          <w:rFonts w:asciiTheme="minorHAnsi" w:eastAsiaTheme="minorHAnsi" w:hAnsiTheme="minorHAnsi" w:cstheme="minorHAnsi"/>
          <w:i/>
          <w:iCs/>
          <w:lang w:eastAsia="en-US"/>
          <w14:ligatures w14:val="standardContextual"/>
        </w:rPr>
        <w:t>d</w:t>
      </w:r>
      <w:r w:rsidR="002A7DF7" w:rsidRPr="008123BF">
        <w:rPr>
          <w:rFonts w:asciiTheme="minorHAnsi" w:eastAsiaTheme="minorHAnsi" w:hAnsiTheme="minorHAnsi" w:cstheme="minorHAnsi"/>
          <w:i/>
          <w:iCs/>
          <w:spacing w:val="5"/>
          <w:lang w:eastAsia="en-US"/>
          <w14:ligatures w14:val="standardContextual"/>
        </w:rPr>
        <w:t xml:space="preserve"> </w:t>
      </w:r>
      <w:r w:rsidR="002A7DF7" w:rsidRPr="008123BF">
        <w:rPr>
          <w:rFonts w:asciiTheme="minorHAnsi" w:eastAsiaTheme="minorHAnsi" w:hAnsiTheme="minorHAnsi" w:cstheme="minorHAnsi"/>
          <w:i/>
          <w:iCs/>
          <w:lang w:eastAsia="en-US"/>
          <w14:ligatures w14:val="standardContextual"/>
        </w:rPr>
        <w:t>y de</w:t>
      </w:r>
      <w:r w:rsidR="002A7DF7" w:rsidRPr="008123BF">
        <w:rPr>
          <w:rFonts w:asciiTheme="minorHAnsi" w:eastAsiaTheme="minorHAnsi" w:hAnsiTheme="minorHAnsi" w:cstheme="minorHAnsi"/>
          <w:i/>
          <w:iCs/>
          <w:spacing w:val="3"/>
          <w:lang w:eastAsia="en-US"/>
          <w14:ligatures w14:val="standardContextual"/>
        </w:rPr>
        <w:t xml:space="preserve"> </w:t>
      </w:r>
      <w:r w:rsidR="002A7DF7" w:rsidRPr="008123BF">
        <w:rPr>
          <w:rFonts w:asciiTheme="minorHAnsi" w:eastAsiaTheme="minorHAnsi" w:hAnsiTheme="minorHAnsi" w:cstheme="minorHAnsi"/>
          <w:i/>
          <w:iCs/>
          <w:spacing w:val="2"/>
          <w:lang w:eastAsia="en-US"/>
          <w14:ligatures w14:val="standardContextual"/>
        </w:rPr>
        <w:t>l</w:t>
      </w:r>
      <w:r w:rsidR="002A7DF7" w:rsidRPr="008123BF">
        <w:rPr>
          <w:rFonts w:asciiTheme="minorHAnsi" w:eastAsiaTheme="minorHAnsi" w:hAnsiTheme="minorHAnsi" w:cstheme="minorHAnsi"/>
          <w:i/>
          <w:iCs/>
          <w:lang w:eastAsia="en-US"/>
          <w14:ligatures w14:val="standardContextual"/>
        </w:rPr>
        <w:t>a Co</w:t>
      </w:r>
      <w:r w:rsidR="002A7DF7" w:rsidRPr="008123BF">
        <w:rPr>
          <w:rFonts w:asciiTheme="minorHAnsi" w:eastAsiaTheme="minorHAnsi" w:hAnsiTheme="minorHAnsi" w:cstheme="minorHAnsi"/>
          <w:i/>
          <w:iCs/>
          <w:spacing w:val="-1"/>
          <w:lang w:eastAsia="en-US"/>
          <w14:ligatures w14:val="standardContextual"/>
        </w:rPr>
        <w:t>m</w:t>
      </w:r>
      <w:r w:rsidR="002A7DF7" w:rsidRPr="008123BF">
        <w:rPr>
          <w:rFonts w:asciiTheme="minorHAnsi" w:eastAsiaTheme="minorHAnsi" w:hAnsiTheme="minorHAnsi" w:cstheme="minorHAnsi"/>
          <w:i/>
          <w:iCs/>
          <w:lang w:eastAsia="en-US"/>
          <w14:ligatures w14:val="standardContextual"/>
        </w:rPr>
        <w:t>u</w:t>
      </w:r>
      <w:r w:rsidR="002A7DF7" w:rsidRPr="008123BF">
        <w:rPr>
          <w:rFonts w:asciiTheme="minorHAnsi" w:eastAsiaTheme="minorHAnsi" w:hAnsiTheme="minorHAnsi" w:cstheme="minorHAnsi"/>
          <w:i/>
          <w:iCs/>
          <w:spacing w:val="-1"/>
          <w:lang w:eastAsia="en-US"/>
          <w14:ligatures w14:val="standardContextual"/>
        </w:rPr>
        <w:t>n</w:t>
      </w:r>
      <w:r w:rsidR="002A7DF7" w:rsidRPr="008123BF">
        <w:rPr>
          <w:rFonts w:asciiTheme="minorHAnsi" w:eastAsiaTheme="minorHAnsi" w:hAnsiTheme="minorHAnsi" w:cstheme="minorHAnsi"/>
          <w:i/>
          <w:iCs/>
          <w:lang w:eastAsia="en-US"/>
          <w14:ligatures w14:val="standardContextual"/>
        </w:rPr>
        <w:t>i</w:t>
      </w:r>
      <w:r w:rsidR="002A7DF7" w:rsidRPr="008123BF">
        <w:rPr>
          <w:rFonts w:asciiTheme="minorHAnsi" w:eastAsiaTheme="minorHAnsi" w:hAnsiTheme="minorHAnsi" w:cstheme="minorHAnsi"/>
          <w:i/>
          <w:iCs/>
          <w:spacing w:val="5"/>
          <w:lang w:eastAsia="en-US"/>
          <w14:ligatures w14:val="standardContextual"/>
        </w:rPr>
        <w:t>d</w:t>
      </w:r>
      <w:r w:rsidR="002A7DF7" w:rsidRPr="008123BF">
        <w:rPr>
          <w:rFonts w:asciiTheme="minorHAnsi" w:eastAsiaTheme="minorHAnsi" w:hAnsiTheme="minorHAnsi" w:cstheme="minorHAnsi"/>
          <w:i/>
          <w:iCs/>
          <w:spacing w:val="-3"/>
          <w:lang w:eastAsia="en-US"/>
          <w14:ligatures w14:val="standardContextual"/>
        </w:rPr>
        <w:t>a</w:t>
      </w:r>
      <w:r w:rsidR="002A7DF7" w:rsidRPr="008123BF">
        <w:rPr>
          <w:rFonts w:asciiTheme="minorHAnsi" w:eastAsiaTheme="minorHAnsi" w:hAnsiTheme="minorHAnsi" w:cstheme="minorHAnsi"/>
          <w:i/>
          <w:iCs/>
          <w:lang w:eastAsia="en-US"/>
          <w14:ligatures w14:val="standardContextual"/>
        </w:rPr>
        <w:t>d</w:t>
      </w:r>
      <w:r w:rsidR="002A7DF7" w:rsidRPr="008123BF">
        <w:rPr>
          <w:rFonts w:asciiTheme="minorHAnsi" w:eastAsiaTheme="minorHAnsi" w:hAnsiTheme="minorHAnsi" w:cstheme="minorHAnsi"/>
          <w:i/>
          <w:iCs/>
          <w:spacing w:val="2"/>
          <w:lang w:eastAsia="en-US"/>
          <w14:ligatures w14:val="standardContextual"/>
        </w:rPr>
        <w:t xml:space="preserve"> </w:t>
      </w:r>
      <w:r w:rsidR="002A7DF7" w:rsidRPr="008123BF">
        <w:rPr>
          <w:rFonts w:asciiTheme="minorHAnsi" w:eastAsiaTheme="minorHAnsi" w:hAnsiTheme="minorHAnsi" w:cstheme="minorHAnsi"/>
          <w:i/>
          <w:iCs/>
          <w:lang w:eastAsia="en-US"/>
          <w14:ligatures w14:val="standardContextual"/>
        </w:rPr>
        <w:t>LGBT</w:t>
      </w:r>
      <w:r w:rsidR="002A7DF7" w:rsidRPr="008123BF">
        <w:rPr>
          <w:rFonts w:asciiTheme="minorHAnsi" w:eastAsiaTheme="minorHAnsi" w:hAnsiTheme="minorHAnsi" w:cstheme="minorHAnsi"/>
          <w:i/>
          <w:iCs/>
          <w:spacing w:val="-1"/>
          <w:lang w:eastAsia="en-US"/>
          <w14:ligatures w14:val="standardContextual"/>
        </w:rPr>
        <w:t>T</w:t>
      </w:r>
      <w:r w:rsidR="002A7DF7" w:rsidRPr="008123BF">
        <w:rPr>
          <w:rFonts w:asciiTheme="minorHAnsi" w:eastAsiaTheme="minorHAnsi" w:hAnsiTheme="minorHAnsi" w:cstheme="minorHAnsi"/>
          <w:i/>
          <w:iCs/>
          <w:lang w:eastAsia="en-US"/>
          <w14:ligatures w14:val="standardContextual"/>
        </w:rPr>
        <w:t>TI</w:t>
      </w:r>
      <w:r w:rsidR="002A7DF7" w:rsidRPr="008123BF">
        <w:rPr>
          <w:rFonts w:asciiTheme="minorHAnsi" w:eastAsiaTheme="minorHAnsi" w:hAnsiTheme="minorHAnsi" w:cstheme="minorHAnsi"/>
          <w:i/>
          <w:iCs/>
          <w:spacing w:val="3"/>
          <w:lang w:eastAsia="en-US"/>
          <w14:ligatures w14:val="standardContextual"/>
        </w:rPr>
        <w:t>Q</w:t>
      </w:r>
      <w:r w:rsidR="002A7DF7" w:rsidRPr="008123BF">
        <w:rPr>
          <w:rFonts w:asciiTheme="minorHAnsi" w:eastAsiaTheme="minorHAnsi" w:hAnsiTheme="minorHAnsi" w:cstheme="minorHAnsi"/>
          <w:i/>
          <w:iCs/>
          <w:spacing w:val="-5"/>
          <w:lang w:eastAsia="en-US"/>
          <w14:ligatures w14:val="standardContextual"/>
        </w:rPr>
        <w:t>A</w:t>
      </w:r>
      <w:r w:rsidR="002A7DF7" w:rsidRPr="008123BF">
        <w:rPr>
          <w:rFonts w:asciiTheme="minorHAnsi" w:eastAsiaTheme="minorHAnsi" w:hAnsiTheme="minorHAnsi" w:cstheme="minorHAnsi"/>
          <w:i/>
          <w:iCs/>
          <w:spacing w:val="1"/>
          <w:lang w:eastAsia="en-US"/>
          <w14:ligatures w14:val="standardContextual"/>
        </w:rPr>
        <w:t>+</w:t>
      </w:r>
      <w:r w:rsidR="002A7DF7" w:rsidRPr="008123BF">
        <w:rPr>
          <w:rFonts w:asciiTheme="minorHAnsi" w:eastAsiaTheme="minorHAnsi" w:hAnsiTheme="minorHAnsi" w:cstheme="minorHAnsi"/>
          <w:i/>
          <w:iCs/>
          <w:lang w:eastAsia="en-US"/>
          <w14:ligatures w14:val="standardContextual"/>
        </w:rPr>
        <w:t>,</w:t>
      </w:r>
      <w:r w:rsidR="002A7DF7" w:rsidRPr="008123BF">
        <w:rPr>
          <w:rFonts w:asciiTheme="minorHAnsi" w:eastAsiaTheme="minorHAnsi" w:hAnsiTheme="minorHAnsi" w:cstheme="minorHAnsi"/>
          <w:i/>
          <w:iCs/>
          <w:spacing w:val="8"/>
          <w:lang w:eastAsia="en-US"/>
          <w14:ligatures w14:val="standardContextual"/>
        </w:rPr>
        <w:t xml:space="preserve"> </w:t>
      </w:r>
      <w:r w:rsidR="002A7DF7" w:rsidRPr="008123BF">
        <w:rPr>
          <w:rFonts w:asciiTheme="minorHAnsi" w:eastAsiaTheme="minorHAnsi" w:hAnsiTheme="minorHAnsi" w:cstheme="minorHAnsi"/>
          <w:i/>
          <w:iCs/>
          <w:lang w:eastAsia="en-US"/>
          <w14:ligatures w14:val="standardContextual"/>
        </w:rPr>
        <w:t xml:space="preserve">aplicables </w:t>
      </w:r>
      <w:r w:rsidR="002A7DF7" w:rsidRPr="008123BF">
        <w:rPr>
          <w:rFonts w:asciiTheme="minorHAnsi" w:eastAsiaTheme="minorHAnsi" w:hAnsiTheme="minorHAnsi" w:cstheme="minorHAnsi"/>
          <w:i/>
          <w:iCs/>
          <w:lang w:eastAsia="en-US"/>
          <w14:ligatures w14:val="standardContextual"/>
        </w:rPr>
        <w:lastRenderedPageBreak/>
        <w:t>para los Procesos Electorales Locales Ordinarios 2023-2024 y 2024-2025 y los extraordinarios que en su caso deriven de los mismos, en el estado de Veracruz”</w:t>
      </w:r>
      <w:r w:rsidR="002A7DF7" w:rsidRPr="008123BF">
        <w:rPr>
          <w:rFonts w:asciiTheme="minorHAnsi" w:eastAsiaTheme="minorHAnsi" w:hAnsiTheme="minorHAnsi" w:cstheme="minorHAnsi"/>
          <w:lang w:eastAsia="en-US"/>
          <w14:ligatures w14:val="standardContextual"/>
        </w:rPr>
        <w:t xml:space="preserve"> </w:t>
      </w:r>
      <w:r w:rsidR="007F5A24" w:rsidRPr="008123BF">
        <w:rPr>
          <w:rFonts w:asciiTheme="minorHAnsi" w:eastAsiaTheme="minorHAnsi" w:hAnsiTheme="minorHAnsi" w:cstheme="minorHAnsi"/>
          <w:lang w:eastAsia="en-US"/>
          <w14:ligatures w14:val="standardContextual"/>
        </w:rPr>
        <w:t>(los Lineamientos)</w:t>
      </w:r>
      <w:r w:rsidR="00381E3C" w:rsidRPr="008123BF">
        <w:rPr>
          <w:rFonts w:asciiTheme="minorHAnsi" w:eastAsiaTheme="minorHAnsi" w:hAnsiTheme="minorHAnsi" w:cstheme="minorHAnsi"/>
          <w:lang w:eastAsia="en-US"/>
          <w14:ligatures w14:val="standardContextual"/>
        </w:rPr>
        <w:t xml:space="preserve">, que </w:t>
      </w:r>
      <w:r w:rsidR="002A7DF7" w:rsidRPr="008123BF">
        <w:rPr>
          <w:rFonts w:asciiTheme="minorHAnsi" w:eastAsiaTheme="minorHAnsi" w:hAnsiTheme="minorHAnsi" w:cstheme="minorHAnsi"/>
          <w:lang w:eastAsia="en-US"/>
          <w14:ligatures w14:val="standardContextual"/>
        </w:rPr>
        <w:t xml:space="preserve">disponen en su </w:t>
      </w:r>
      <w:r w:rsidR="00381E3C" w:rsidRPr="008123BF">
        <w:rPr>
          <w:rFonts w:asciiTheme="minorHAnsi" w:eastAsiaTheme="minorHAnsi" w:hAnsiTheme="minorHAnsi" w:cstheme="minorHAnsi"/>
          <w:b/>
          <w:bCs/>
          <w:lang w:eastAsia="en-US"/>
          <w14:ligatures w14:val="standardContextual"/>
        </w:rPr>
        <w:t xml:space="preserve">CAPÍTULO </w:t>
      </w:r>
      <w:r w:rsidR="002A7DF7" w:rsidRPr="008123BF">
        <w:rPr>
          <w:rFonts w:asciiTheme="minorHAnsi" w:eastAsiaTheme="minorHAnsi" w:hAnsiTheme="minorHAnsi" w:cstheme="minorHAnsi"/>
          <w:b/>
          <w:bCs/>
          <w:lang w:eastAsia="en-US"/>
          <w14:ligatures w14:val="standardContextual"/>
        </w:rPr>
        <w:t>5</w:t>
      </w:r>
      <w:r w:rsidR="00381E3C" w:rsidRPr="008123BF">
        <w:rPr>
          <w:rFonts w:asciiTheme="minorHAnsi" w:eastAsiaTheme="minorHAnsi" w:hAnsiTheme="minorHAnsi" w:cstheme="minorHAnsi"/>
          <w:b/>
          <w:bCs/>
          <w:lang w:eastAsia="en-US"/>
          <w14:ligatures w14:val="standardContextual"/>
        </w:rPr>
        <w:t xml:space="preserve">. </w:t>
      </w:r>
      <w:r w:rsidR="002A7DF7" w:rsidRPr="008123BF">
        <w:rPr>
          <w:rFonts w:asciiTheme="minorHAnsi" w:eastAsiaTheme="minorHAnsi" w:hAnsiTheme="minorHAnsi" w:cstheme="minorHAnsi"/>
          <w:b/>
          <w:bCs/>
          <w:lang w:eastAsia="en-US"/>
          <w14:ligatures w14:val="standardContextual"/>
        </w:rPr>
        <w:t xml:space="preserve"> REGISTRO DE PERSONAS CON DISCAPACIDAD PERMANENTE</w:t>
      </w:r>
      <w:r w:rsidR="000A70D5" w:rsidRPr="008123BF">
        <w:rPr>
          <w:rFonts w:asciiTheme="minorHAnsi" w:eastAsiaTheme="minorHAnsi" w:hAnsiTheme="minorHAnsi" w:cstheme="minorHAnsi"/>
          <w:lang w:eastAsia="en-US"/>
          <w14:ligatures w14:val="standardContextual"/>
        </w:rPr>
        <w:t>,</w:t>
      </w:r>
      <w:r w:rsidR="002A7DF7" w:rsidRPr="008123BF">
        <w:rPr>
          <w:rFonts w:asciiTheme="minorHAnsi" w:eastAsiaTheme="minorHAnsi" w:hAnsiTheme="minorHAnsi" w:cstheme="minorHAnsi"/>
          <w:lang w:eastAsia="en-US"/>
          <w14:ligatures w14:val="standardContextual"/>
        </w:rPr>
        <w:t xml:space="preserve"> lo siguiente:   </w:t>
      </w:r>
    </w:p>
    <w:p w14:paraId="55D54660" w14:textId="77777777" w:rsidR="00AD6E0E" w:rsidRPr="008123BF" w:rsidRDefault="00AD6E0E" w:rsidP="00636ECD">
      <w:pPr>
        <w:ind w:left="426" w:right="429"/>
        <w:jc w:val="both"/>
        <w:rPr>
          <w:rFonts w:asciiTheme="minorHAnsi" w:hAnsiTheme="minorHAnsi" w:cstheme="minorHAnsi"/>
          <w:sz w:val="20"/>
          <w:szCs w:val="20"/>
        </w:rPr>
      </w:pPr>
      <w:r w:rsidRPr="008123BF">
        <w:rPr>
          <w:rFonts w:asciiTheme="minorHAnsi" w:hAnsiTheme="minorHAnsi" w:cstheme="minorHAnsi"/>
          <w:b/>
          <w:bCs/>
          <w:sz w:val="20"/>
          <w:szCs w:val="20"/>
        </w:rPr>
        <w:t xml:space="preserve">ARTÍCULO 25. </w:t>
      </w:r>
      <w:bookmarkStart w:id="5" w:name="_Hlk163603595"/>
      <w:r w:rsidRPr="008123BF">
        <w:rPr>
          <w:rFonts w:asciiTheme="minorHAnsi" w:hAnsiTheme="minorHAnsi" w:cstheme="minorHAnsi"/>
          <w:b/>
          <w:bCs/>
          <w:sz w:val="20"/>
          <w:szCs w:val="20"/>
        </w:rPr>
        <w:t>CANDIDATURAS PARA PERSONAS CON DISCAPACIDAD PERMANENTE EN DIPUTACIONES</w:t>
      </w:r>
      <w:bookmarkEnd w:id="5"/>
    </w:p>
    <w:p w14:paraId="58D22171" w14:textId="77777777" w:rsidR="00184B16" w:rsidRPr="008123BF" w:rsidRDefault="00184B16" w:rsidP="00636ECD">
      <w:pPr>
        <w:ind w:left="426" w:right="429"/>
        <w:jc w:val="both"/>
        <w:rPr>
          <w:rFonts w:asciiTheme="minorHAnsi" w:hAnsiTheme="minorHAnsi" w:cstheme="minorHAnsi"/>
          <w:b/>
          <w:bCs/>
          <w:sz w:val="20"/>
          <w:szCs w:val="20"/>
        </w:rPr>
      </w:pPr>
    </w:p>
    <w:p w14:paraId="11A40554" w14:textId="6BF2B336" w:rsidR="00AD6E0E" w:rsidRPr="008123BF" w:rsidRDefault="00AD6E0E" w:rsidP="00636ECD">
      <w:pPr>
        <w:ind w:left="426" w:right="429"/>
        <w:jc w:val="both"/>
        <w:rPr>
          <w:rFonts w:asciiTheme="minorHAnsi" w:hAnsiTheme="minorHAnsi" w:cstheme="minorHAnsi"/>
          <w:sz w:val="20"/>
          <w:szCs w:val="20"/>
        </w:rPr>
      </w:pPr>
      <w:r w:rsidRPr="008123BF">
        <w:rPr>
          <w:rFonts w:asciiTheme="minorHAnsi" w:hAnsiTheme="minorHAnsi" w:cstheme="minorHAnsi"/>
          <w:b/>
          <w:bCs/>
          <w:sz w:val="20"/>
          <w:szCs w:val="20"/>
        </w:rPr>
        <w:t xml:space="preserve">1. </w:t>
      </w:r>
      <w:r w:rsidRPr="008123BF">
        <w:rPr>
          <w:rFonts w:asciiTheme="minorHAnsi" w:hAnsiTheme="minorHAnsi" w:cstheme="minorHAnsi"/>
          <w:sz w:val="20"/>
          <w:szCs w:val="20"/>
        </w:rPr>
        <w:t>Los partidos políticos deberán registrar en sus listas de candidaturas a diputaciones por el principio de representación proporcional, una fórmula integrada por personas con discapacidad permanente.</w:t>
      </w:r>
    </w:p>
    <w:p w14:paraId="625AC0CE" w14:textId="77777777" w:rsidR="00AD6E0E" w:rsidRPr="008123BF" w:rsidRDefault="00AD6E0E" w:rsidP="00636ECD">
      <w:pPr>
        <w:ind w:left="426" w:right="429"/>
        <w:jc w:val="both"/>
        <w:rPr>
          <w:rFonts w:asciiTheme="minorHAnsi" w:hAnsiTheme="minorHAnsi" w:cstheme="minorHAnsi"/>
          <w:sz w:val="20"/>
          <w:szCs w:val="20"/>
        </w:rPr>
      </w:pPr>
    </w:p>
    <w:p w14:paraId="4EA37C1F" w14:textId="77777777" w:rsidR="00AD6E0E" w:rsidRPr="008123BF" w:rsidRDefault="00AD6E0E" w:rsidP="00636ECD">
      <w:pPr>
        <w:ind w:left="426" w:right="429"/>
        <w:jc w:val="both"/>
        <w:rPr>
          <w:rFonts w:asciiTheme="minorHAnsi" w:hAnsiTheme="minorHAnsi" w:cstheme="minorHAnsi"/>
          <w:sz w:val="20"/>
          <w:szCs w:val="20"/>
        </w:rPr>
      </w:pPr>
      <w:r w:rsidRPr="008123BF">
        <w:rPr>
          <w:rFonts w:asciiTheme="minorHAnsi" w:hAnsiTheme="minorHAnsi" w:cstheme="minorHAnsi"/>
          <w:b/>
          <w:bCs/>
          <w:sz w:val="20"/>
          <w:szCs w:val="20"/>
        </w:rPr>
        <w:t xml:space="preserve">2. </w:t>
      </w:r>
      <w:r w:rsidRPr="008123BF">
        <w:rPr>
          <w:rFonts w:asciiTheme="minorHAnsi" w:hAnsiTheme="minorHAnsi" w:cstheme="minorHAnsi"/>
          <w:sz w:val="20"/>
          <w:szCs w:val="20"/>
        </w:rPr>
        <w:t>La fórmula de candidaturas para personas con discapacidad permanente, propietaria y suplente, deberán ser del mismo género; se podrá exceptuar lo anterior, cuando el propietario sea hombre, en tal caso, se podrá postular a una mujer como suplente, pero no a la inversa.</w:t>
      </w:r>
    </w:p>
    <w:p w14:paraId="1DD30506" w14:textId="77777777" w:rsidR="00AD6E0E" w:rsidRPr="008123BF" w:rsidRDefault="00AD6E0E" w:rsidP="00636ECD">
      <w:pPr>
        <w:ind w:left="426" w:right="429"/>
        <w:jc w:val="both"/>
        <w:rPr>
          <w:rFonts w:asciiTheme="minorHAnsi" w:hAnsiTheme="minorHAnsi" w:cstheme="minorHAnsi"/>
          <w:b/>
          <w:bCs/>
          <w:sz w:val="20"/>
          <w:szCs w:val="20"/>
        </w:rPr>
      </w:pPr>
    </w:p>
    <w:p w14:paraId="7F000CAC" w14:textId="78E5AAB6" w:rsidR="00AD6E0E" w:rsidRPr="008123BF" w:rsidRDefault="00AD6E0E" w:rsidP="00636ECD">
      <w:pPr>
        <w:ind w:left="426" w:right="429"/>
        <w:jc w:val="both"/>
        <w:rPr>
          <w:rFonts w:asciiTheme="minorHAnsi" w:hAnsiTheme="minorHAnsi" w:cstheme="minorHAnsi"/>
          <w:sz w:val="20"/>
          <w:szCs w:val="20"/>
        </w:rPr>
      </w:pPr>
      <w:r w:rsidRPr="008123BF">
        <w:rPr>
          <w:rFonts w:asciiTheme="minorHAnsi" w:hAnsiTheme="minorHAnsi" w:cstheme="minorHAnsi"/>
          <w:b/>
          <w:bCs/>
          <w:sz w:val="20"/>
          <w:szCs w:val="20"/>
        </w:rPr>
        <w:t xml:space="preserve">3. </w:t>
      </w:r>
      <w:r w:rsidRPr="008123BF">
        <w:rPr>
          <w:rFonts w:asciiTheme="minorHAnsi" w:hAnsiTheme="minorHAnsi" w:cstheme="minorHAnsi"/>
          <w:sz w:val="20"/>
          <w:szCs w:val="20"/>
        </w:rPr>
        <w:t>Cada partido político podrá elegir libremente el orden de prelación que ocupará la fórmula de candidaturas para personas con discapacidad permanente debiendo ubicarse en los primeros diez lugares de la lista respectiva. Y realizarse verificando los criterios para el cumplimiento del principio de paridad de género.</w:t>
      </w:r>
    </w:p>
    <w:p w14:paraId="3FF32862" w14:textId="77777777" w:rsidR="00AD6E0E" w:rsidRPr="008123BF" w:rsidRDefault="00AD6E0E" w:rsidP="00636ECD">
      <w:pPr>
        <w:ind w:left="426" w:right="429"/>
        <w:jc w:val="both"/>
        <w:rPr>
          <w:rFonts w:asciiTheme="minorHAnsi" w:hAnsiTheme="minorHAnsi" w:cstheme="minorHAnsi"/>
          <w:sz w:val="20"/>
          <w:szCs w:val="20"/>
        </w:rPr>
      </w:pPr>
    </w:p>
    <w:p w14:paraId="6E6101DA" w14:textId="77777777" w:rsidR="00AD6E0E" w:rsidRPr="008123BF" w:rsidRDefault="00AD6E0E" w:rsidP="00636ECD">
      <w:pPr>
        <w:ind w:left="426" w:right="429"/>
        <w:jc w:val="both"/>
        <w:rPr>
          <w:rFonts w:asciiTheme="minorHAnsi" w:hAnsiTheme="minorHAnsi" w:cstheme="minorHAnsi"/>
          <w:sz w:val="20"/>
          <w:szCs w:val="20"/>
        </w:rPr>
      </w:pPr>
      <w:r w:rsidRPr="008123BF">
        <w:rPr>
          <w:rFonts w:asciiTheme="minorHAnsi" w:hAnsiTheme="minorHAnsi" w:cstheme="minorHAnsi"/>
          <w:b/>
          <w:bCs/>
          <w:sz w:val="20"/>
          <w:szCs w:val="20"/>
        </w:rPr>
        <w:t>ARTÍCULO 26. CANDIDATURAS PARA PERSONAS CON DISCAPACIDAD PERMANENTE EN AYUNTAMIENTOS.</w:t>
      </w:r>
    </w:p>
    <w:p w14:paraId="4D986F4D" w14:textId="77777777" w:rsidR="00184B16" w:rsidRPr="008123BF" w:rsidRDefault="00184B16" w:rsidP="00636ECD">
      <w:pPr>
        <w:ind w:left="426" w:right="429"/>
        <w:jc w:val="both"/>
        <w:rPr>
          <w:rFonts w:asciiTheme="minorHAnsi" w:hAnsiTheme="minorHAnsi" w:cstheme="minorHAnsi"/>
          <w:b/>
          <w:bCs/>
          <w:sz w:val="20"/>
          <w:szCs w:val="20"/>
        </w:rPr>
      </w:pPr>
    </w:p>
    <w:p w14:paraId="1A9108A0" w14:textId="5F5150DF" w:rsidR="00AD6E0E" w:rsidRPr="008123BF" w:rsidRDefault="00AD6E0E" w:rsidP="00636ECD">
      <w:pPr>
        <w:ind w:left="426" w:right="429"/>
        <w:jc w:val="both"/>
        <w:rPr>
          <w:rFonts w:asciiTheme="minorHAnsi" w:hAnsiTheme="minorHAnsi" w:cstheme="minorHAnsi"/>
          <w:sz w:val="20"/>
          <w:szCs w:val="20"/>
        </w:rPr>
      </w:pPr>
      <w:r w:rsidRPr="008123BF">
        <w:rPr>
          <w:rFonts w:asciiTheme="minorHAnsi" w:hAnsiTheme="minorHAnsi" w:cstheme="minorHAnsi"/>
          <w:b/>
          <w:bCs/>
          <w:sz w:val="20"/>
          <w:szCs w:val="20"/>
        </w:rPr>
        <w:t xml:space="preserve">1. </w:t>
      </w:r>
      <w:r w:rsidRPr="008123BF">
        <w:rPr>
          <w:rFonts w:asciiTheme="minorHAnsi" w:hAnsiTheme="minorHAnsi" w:cstheme="minorHAnsi"/>
          <w:sz w:val="20"/>
          <w:szCs w:val="20"/>
        </w:rPr>
        <w:t>Los partidos políticos y coaliciones deberán registrar al menos una fórmula de candidaturas de personas con discapacidad permanente en 3 municipios de entre aquellos que cuentan con 12 o 13 regidurías, en la posición que libremente determinen en el listado de representación proporcional (ver anexo 5).</w:t>
      </w:r>
    </w:p>
    <w:p w14:paraId="4904A27D" w14:textId="77777777" w:rsidR="00AD6E0E" w:rsidRPr="008123BF" w:rsidRDefault="00AD6E0E" w:rsidP="00636ECD">
      <w:pPr>
        <w:ind w:left="426" w:right="429"/>
        <w:jc w:val="both"/>
        <w:rPr>
          <w:rFonts w:asciiTheme="minorHAnsi" w:hAnsiTheme="minorHAnsi" w:cstheme="minorHAnsi"/>
          <w:sz w:val="20"/>
          <w:szCs w:val="20"/>
        </w:rPr>
      </w:pPr>
    </w:p>
    <w:p w14:paraId="51DA705F" w14:textId="77777777" w:rsidR="00AD6E0E" w:rsidRPr="008123BF" w:rsidRDefault="00AD6E0E" w:rsidP="00636ECD">
      <w:pPr>
        <w:ind w:left="426" w:right="429"/>
        <w:jc w:val="both"/>
        <w:rPr>
          <w:rFonts w:asciiTheme="minorHAnsi" w:hAnsiTheme="minorHAnsi" w:cstheme="minorHAnsi"/>
          <w:sz w:val="20"/>
          <w:szCs w:val="20"/>
        </w:rPr>
      </w:pPr>
      <w:r w:rsidRPr="008123BF">
        <w:rPr>
          <w:rFonts w:asciiTheme="minorHAnsi" w:hAnsiTheme="minorHAnsi" w:cstheme="minorHAnsi"/>
          <w:b/>
          <w:bCs/>
          <w:sz w:val="20"/>
          <w:szCs w:val="20"/>
        </w:rPr>
        <w:t xml:space="preserve">2. </w:t>
      </w:r>
      <w:r w:rsidRPr="008123BF">
        <w:rPr>
          <w:rFonts w:asciiTheme="minorHAnsi" w:hAnsiTheme="minorHAnsi" w:cstheme="minorHAnsi"/>
          <w:sz w:val="20"/>
          <w:szCs w:val="20"/>
        </w:rPr>
        <w:t>La fórmula de candidaturas para personas con discapacidad permanente, propietaria y suplente, deberán ser del mismo género; se podrá exceptuar lo anterior, cuando el propietario sea hombre, en tal caso, se podrá postular a una mujer como suplente, pero no a la inversa.</w:t>
      </w:r>
    </w:p>
    <w:p w14:paraId="4415D9FB" w14:textId="77777777" w:rsidR="00AD6E0E" w:rsidRPr="008123BF" w:rsidRDefault="00AD6E0E" w:rsidP="00636ECD">
      <w:pPr>
        <w:ind w:left="426" w:right="429"/>
        <w:jc w:val="both"/>
        <w:rPr>
          <w:rFonts w:asciiTheme="minorHAnsi" w:hAnsiTheme="minorHAnsi" w:cstheme="minorHAnsi"/>
          <w:sz w:val="20"/>
          <w:szCs w:val="20"/>
        </w:rPr>
      </w:pPr>
    </w:p>
    <w:p w14:paraId="15585A7D" w14:textId="77777777" w:rsidR="00AD6E0E" w:rsidRPr="008123BF" w:rsidRDefault="00AD6E0E" w:rsidP="00636ECD">
      <w:pPr>
        <w:ind w:left="426" w:right="429"/>
        <w:jc w:val="both"/>
        <w:rPr>
          <w:rFonts w:asciiTheme="minorHAnsi" w:hAnsiTheme="minorHAnsi" w:cstheme="minorHAnsi"/>
          <w:sz w:val="20"/>
          <w:szCs w:val="20"/>
        </w:rPr>
      </w:pPr>
      <w:r w:rsidRPr="008123BF">
        <w:rPr>
          <w:rFonts w:asciiTheme="minorHAnsi" w:hAnsiTheme="minorHAnsi" w:cstheme="minorHAnsi"/>
          <w:b/>
          <w:bCs/>
          <w:sz w:val="20"/>
          <w:szCs w:val="20"/>
        </w:rPr>
        <w:t xml:space="preserve">3. </w:t>
      </w:r>
      <w:r w:rsidRPr="008123BF">
        <w:rPr>
          <w:rFonts w:asciiTheme="minorHAnsi" w:hAnsiTheme="minorHAnsi" w:cstheme="minorHAnsi"/>
          <w:sz w:val="20"/>
          <w:szCs w:val="20"/>
        </w:rPr>
        <w:t>Cada partido político podrá elegir libremente el orden de prelación que ocupará la fórmula de candidaturas para personas con discapacidad permanente de la lista respectiva. Y realizarse verificando los criterios para el cumplimiento del principio de paridad de género.</w:t>
      </w:r>
    </w:p>
    <w:p w14:paraId="2EA287EB" w14:textId="77777777" w:rsidR="002A7DF7" w:rsidRPr="008123BF" w:rsidRDefault="002A7DF7" w:rsidP="00636ECD">
      <w:pPr>
        <w:ind w:left="426" w:right="429"/>
        <w:jc w:val="both"/>
        <w:rPr>
          <w:rFonts w:asciiTheme="minorHAnsi" w:hAnsiTheme="minorHAnsi" w:cstheme="minorHAnsi"/>
          <w:sz w:val="20"/>
          <w:szCs w:val="20"/>
        </w:rPr>
      </w:pPr>
    </w:p>
    <w:p w14:paraId="5CDE9671" w14:textId="77777777" w:rsidR="00184B16" w:rsidRPr="008123BF" w:rsidRDefault="00184B16" w:rsidP="00636ECD">
      <w:pPr>
        <w:ind w:left="426" w:right="429"/>
        <w:jc w:val="both"/>
        <w:rPr>
          <w:rFonts w:asciiTheme="minorHAnsi" w:hAnsiTheme="minorHAnsi" w:cstheme="minorHAnsi"/>
          <w:sz w:val="20"/>
          <w:szCs w:val="20"/>
        </w:rPr>
      </w:pPr>
      <w:r w:rsidRPr="008123BF">
        <w:rPr>
          <w:rFonts w:asciiTheme="minorHAnsi" w:hAnsiTheme="minorHAnsi" w:cstheme="minorHAnsi"/>
          <w:b/>
          <w:bCs/>
          <w:sz w:val="20"/>
          <w:szCs w:val="20"/>
        </w:rPr>
        <w:t>ARTÍCULO 27. ACREDITACIÓN DE LA CONDICIÓN DE DISCAPACIDAD</w:t>
      </w:r>
    </w:p>
    <w:p w14:paraId="5FE403AB" w14:textId="77777777" w:rsidR="00184B16" w:rsidRPr="008123BF" w:rsidRDefault="00184B16" w:rsidP="00636ECD">
      <w:pPr>
        <w:ind w:left="426" w:right="429"/>
        <w:jc w:val="both"/>
        <w:rPr>
          <w:rFonts w:asciiTheme="minorHAnsi" w:hAnsiTheme="minorHAnsi" w:cstheme="minorHAnsi"/>
          <w:sz w:val="20"/>
          <w:szCs w:val="20"/>
        </w:rPr>
      </w:pPr>
    </w:p>
    <w:p w14:paraId="623E5BCB" w14:textId="1059CB96" w:rsidR="00184B16" w:rsidRPr="008123BF" w:rsidRDefault="00184B16" w:rsidP="00636ECD">
      <w:pPr>
        <w:ind w:left="426" w:right="429"/>
        <w:jc w:val="both"/>
        <w:rPr>
          <w:rFonts w:asciiTheme="minorHAnsi" w:hAnsiTheme="minorHAnsi" w:cstheme="minorHAnsi"/>
          <w:sz w:val="20"/>
          <w:szCs w:val="20"/>
        </w:rPr>
      </w:pPr>
      <w:r w:rsidRPr="008123BF">
        <w:rPr>
          <w:rFonts w:asciiTheme="minorHAnsi" w:hAnsiTheme="minorHAnsi" w:cstheme="minorHAnsi"/>
          <w:sz w:val="20"/>
          <w:szCs w:val="20"/>
        </w:rPr>
        <w:t>Los partidos políticos al momento de presentar la postulación para el registro de la candidatura deberán acreditar el tipo de discapacidad permanente (intelectual, mental, física, sensorial o múltiple) para efectos del registro y el cumplimiento de la presente acción afirmativa, con los documentos pertinentes, pudiendo ser, entre otros:</w:t>
      </w:r>
    </w:p>
    <w:p w14:paraId="0D54666C" w14:textId="77777777" w:rsidR="00184B16" w:rsidRPr="008123BF" w:rsidRDefault="00184B16" w:rsidP="00636ECD">
      <w:pPr>
        <w:ind w:left="426" w:right="429"/>
        <w:jc w:val="both"/>
        <w:rPr>
          <w:rFonts w:asciiTheme="minorHAnsi" w:hAnsiTheme="minorHAnsi" w:cstheme="minorHAnsi"/>
          <w:sz w:val="20"/>
          <w:szCs w:val="20"/>
        </w:rPr>
      </w:pPr>
    </w:p>
    <w:p w14:paraId="79E9F162" w14:textId="77777777" w:rsidR="00184B16" w:rsidRPr="008123BF" w:rsidRDefault="00184B16" w:rsidP="00636ECD">
      <w:pPr>
        <w:ind w:left="709" w:right="429"/>
        <w:jc w:val="both"/>
        <w:rPr>
          <w:rFonts w:asciiTheme="minorHAnsi" w:hAnsiTheme="minorHAnsi" w:cstheme="minorHAnsi"/>
          <w:sz w:val="20"/>
          <w:szCs w:val="20"/>
        </w:rPr>
      </w:pPr>
      <w:r w:rsidRPr="008123BF">
        <w:rPr>
          <w:rFonts w:asciiTheme="minorHAnsi" w:hAnsiTheme="minorHAnsi" w:cstheme="minorHAnsi"/>
          <w:b/>
          <w:bCs/>
          <w:sz w:val="20"/>
          <w:szCs w:val="20"/>
        </w:rPr>
        <w:t xml:space="preserve">a)  </w:t>
      </w:r>
      <w:r w:rsidRPr="008123BF">
        <w:rPr>
          <w:rFonts w:asciiTheme="minorHAnsi" w:hAnsiTheme="minorHAnsi" w:cstheme="minorHAnsi"/>
          <w:sz w:val="20"/>
          <w:szCs w:val="20"/>
        </w:rPr>
        <w:t>Certificación médica expedida por una Institución de salud pública, que dé cuenta fehaciente de la situación de discapacidad y que la misma es de carácter permanente, que deberá contener el nombre, firma y número de cédula profesional de la persona médica que la expide; el sello de la institución, domicilio del consultorio o institución; así como precisar el tipo de discapacidad; u</w:t>
      </w:r>
    </w:p>
    <w:p w14:paraId="101C0877" w14:textId="77777777" w:rsidR="00184B16" w:rsidRPr="008123BF" w:rsidRDefault="00184B16" w:rsidP="00636ECD">
      <w:pPr>
        <w:ind w:left="709" w:right="429"/>
        <w:jc w:val="both"/>
        <w:rPr>
          <w:rFonts w:asciiTheme="minorHAnsi" w:hAnsiTheme="minorHAnsi" w:cstheme="minorHAnsi"/>
          <w:b/>
          <w:bCs/>
          <w:sz w:val="20"/>
          <w:szCs w:val="20"/>
        </w:rPr>
      </w:pPr>
    </w:p>
    <w:p w14:paraId="1EDE26A1" w14:textId="496DB094" w:rsidR="00184B16" w:rsidRPr="008123BF" w:rsidRDefault="00184B16" w:rsidP="00636ECD">
      <w:pPr>
        <w:ind w:left="709" w:right="429"/>
        <w:jc w:val="both"/>
        <w:rPr>
          <w:rFonts w:asciiTheme="minorHAnsi" w:hAnsiTheme="minorHAnsi" w:cstheme="minorHAnsi"/>
          <w:sz w:val="20"/>
          <w:szCs w:val="20"/>
        </w:rPr>
      </w:pPr>
      <w:r w:rsidRPr="008123BF">
        <w:rPr>
          <w:rFonts w:asciiTheme="minorHAnsi" w:hAnsiTheme="minorHAnsi" w:cstheme="minorHAnsi"/>
          <w:b/>
          <w:bCs/>
          <w:sz w:val="20"/>
          <w:szCs w:val="20"/>
        </w:rPr>
        <w:t xml:space="preserve">b)  </w:t>
      </w:r>
      <w:r w:rsidRPr="008123BF">
        <w:rPr>
          <w:rFonts w:asciiTheme="minorHAnsi" w:hAnsiTheme="minorHAnsi" w:cstheme="minorHAnsi"/>
          <w:sz w:val="20"/>
          <w:szCs w:val="20"/>
        </w:rPr>
        <w:t>Credencial Nacional para Personas con Discapacidad vigente.</w:t>
      </w:r>
    </w:p>
    <w:p w14:paraId="4B7CA2DD" w14:textId="77777777" w:rsidR="00184B16" w:rsidRPr="008123BF" w:rsidRDefault="00184B16" w:rsidP="00636ECD">
      <w:pPr>
        <w:ind w:left="426" w:right="429"/>
        <w:jc w:val="both"/>
        <w:rPr>
          <w:rFonts w:asciiTheme="minorHAnsi" w:hAnsiTheme="minorHAnsi" w:cstheme="minorHAnsi"/>
          <w:sz w:val="20"/>
          <w:szCs w:val="20"/>
        </w:rPr>
      </w:pPr>
    </w:p>
    <w:p w14:paraId="73D9097E" w14:textId="77777777" w:rsidR="00184B16" w:rsidRPr="008123BF" w:rsidRDefault="00184B16" w:rsidP="00636ECD">
      <w:pPr>
        <w:ind w:left="426" w:right="429"/>
        <w:jc w:val="both"/>
        <w:rPr>
          <w:rFonts w:asciiTheme="minorHAnsi" w:hAnsiTheme="minorHAnsi" w:cstheme="minorHAnsi"/>
          <w:sz w:val="20"/>
          <w:szCs w:val="20"/>
        </w:rPr>
      </w:pPr>
      <w:r w:rsidRPr="008123BF">
        <w:rPr>
          <w:rFonts w:asciiTheme="minorHAnsi" w:hAnsiTheme="minorHAnsi" w:cstheme="minorHAnsi"/>
          <w:sz w:val="20"/>
          <w:szCs w:val="20"/>
        </w:rPr>
        <w:t>El cumplimiento de los requisitos que habrán de colmarse para esta acción afirmativa, serán verificados por la DEPPP y se someterán a consideración del Consejo General para que se pueda tener por acreditada la condición de discapacidad permanente.</w:t>
      </w:r>
    </w:p>
    <w:p w14:paraId="684E1FDB" w14:textId="77777777" w:rsidR="00184B16" w:rsidRPr="008123BF" w:rsidRDefault="00184B16" w:rsidP="00636ECD">
      <w:pPr>
        <w:ind w:left="426" w:right="429"/>
        <w:jc w:val="both"/>
        <w:rPr>
          <w:rFonts w:asciiTheme="minorHAnsi" w:hAnsiTheme="minorHAnsi" w:cstheme="minorHAnsi"/>
          <w:sz w:val="20"/>
          <w:szCs w:val="20"/>
        </w:rPr>
      </w:pPr>
    </w:p>
    <w:p w14:paraId="182902C8" w14:textId="257C20AD" w:rsidR="00184B16" w:rsidRPr="008123BF" w:rsidRDefault="00184B16" w:rsidP="00636ECD">
      <w:pPr>
        <w:ind w:left="426" w:right="429"/>
        <w:jc w:val="both"/>
        <w:rPr>
          <w:rFonts w:asciiTheme="minorHAnsi" w:hAnsiTheme="minorHAnsi" w:cstheme="minorHAnsi"/>
        </w:rPr>
      </w:pPr>
      <w:r w:rsidRPr="008123BF">
        <w:rPr>
          <w:rFonts w:asciiTheme="minorHAnsi" w:hAnsiTheme="minorHAnsi" w:cstheme="minorHAnsi"/>
          <w:sz w:val="20"/>
          <w:szCs w:val="20"/>
        </w:rPr>
        <w:t xml:space="preserve">Además de estas constancias, se deberá presentar una carta bajo protesta de decir verdad, en la que la persona candidata manifieste que es una persona con algún tipo de discapacidad permanente y que enfrenta de manera cotidiana y permanente barreras </w:t>
      </w:r>
      <w:r w:rsidR="00E83E48" w:rsidRPr="008123BF">
        <w:rPr>
          <w:rFonts w:asciiTheme="minorHAnsi" w:hAnsiTheme="minorHAnsi" w:cstheme="minorHAnsi"/>
          <w:sz w:val="20"/>
          <w:szCs w:val="20"/>
        </w:rPr>
        <w:t>debido a</w:t>
      </w:r>
      <w:r w:rsidRPr="008123BF">
        <w:rPr>
          <w:rFonts w:asciiTheme="minorHAnsi" w:hAnsiTheme="minorHAnsi" w:cstheme="minorHAnsi"/>
          <w:sz w:val="20"/>
          <w:szCs w:val="20"/>
        </w:rPr>
        <w:t xml:space="preserve"> la discapacidad con la que vive.</w:t>
      </w:r>
    </w:p>
    <w:p w14:paraId="6E1F45EA" w14:textId="77777777" w:rsidR="002A7DF7" w:rsidRPr="008123BF" w:rsidRDefault="002A7DF7" w:rsidP="00636ECD">
      <w:pPr>
        <w:jc w:val="both"/>
        <w:rPr>
          <w:rFonts w:asciiTheme="minorHAnsi" w:hAnsiTheme="minorHAnsi" w:cstheme="minorHAnsi"/>
        </w:rPr>
      </w:pPr>
    </w:p>
    <w:p w14:paraId="5D2D1EBF" w14:textId="684331FB" w:rsidR="007C6261" w:rsidRPr="008123BF" w:rsidRDefault="005A121F" w:rsidP="007C6261">
      <w:pPr>
        <w:jc w:val="both"/>
        <w:rPr>
          <w:rFonts w:asciiTheme="minorHAnsi" w:hAnsiTheme="minorHAnsi" w:cstheme="minorHAnsi"/>
        </w:rPr>
      </w:pPr>
      <w:r w:rsidRPr="008123BF">
        <w:rPr>
          <w:rFonts w:asciiTheme="minorHAnsi" w:hAnsiTheme="minorHAnsi" w:cstheme="minorHAnsi"/>
        </w:rPr>
        <w:t>Temas por considerar</w:t>
      </w:r>
      <w:r w:rsidR="007C6261" w:rsidRPr="008123BF">
        <w:rPr>
          <w:rFonts w:asciiTheme="minorHAnsi" w:hAnsiTheme="minorHAnsi" w:cstheme="minorHAnsi"/>
        </w:rPr>
        <w:t>.</w:t>
      </w:r>
    </w:p>
    <w:p w14:paraId="560ABD76" w14:textId="77777777" w:rsidR="007C6261" w:rsidRPr="008123BF" w:rsidRDefault="007C6261" w:rsidP="00636ECD">
      <w:pPr>
        <w:jc w:val="both"/>
        <w:rPr>
          <w:rFonts w:asciiTheme="minorHAnsi" w:hAnsiTheme="minorHAnsi" w:cstheme="minorHAnsi"/>
        </w:rPr>
      </w:pPr>
    </w:p>
    <w:p w14:paraId="503DE82E" w14:textId="4D3A70EB" w:rsidR="002A7DF7" w:rsidRPr="008123BF" w:rsidRDefault="00381E3C" w:rsidP="00636ECD">
      <w:pPr>
        <w:jc w:val="both"/>
        <w:rPr>
          <w:rFonts w:asciiTheme="minorHAnsi" w:hAnsiTheme="minorHAnsi" w:cstheme="minorHAnsi"/>
        </w:rPr>
      </w:pPr>
      <w:r w:rsidRPr="008123BF">
        <w:rPr>
          <w:rFonts w:asciiTheme="minorHAnsi" w:hAnsiTheme="minorHAnsi" w:cstheme="minorHAnsi"/>
        </w:rPr>
        <w:t xml:space="preserve">Considerando lo </w:t>
      </w:r>
      <w:r w:rsidR="002A7DF7" w:rsidRPr="008123BF">
        <w:rPr>
          <w:rFonts w:asciiTheme="minorHAnsi" w:hAnsiTheme="minorHAnsi" w:cstheme="minorHAnsi"/>
        </w:rPr>
        <w:t>anterior</w:t>
      </w:r>
      <w:r w:rsidR="00FA0ECD" w:rsidRPr="008123BF">
        <w:rPr>
          <w:rFonts w:asciiTheme="minorHAnsi" w:hAnsiTheme="minorHAnsi" w:cstheme="minorHAnsi"/>
        </w:rPr>
        <w:t xml:space="preserve"> y con objeto de incorporar </w:t>
      </w:r>
      <w:r w:rsidR="00FA0ECD" w:rsidRPr="008123BF">
        <w:rPr>
          <w:rFonts w:asciiTheme="minorHAnsi" w:hAnsiTheme="minorHAnsi" w:cstheme="minorHAnsi"/>
          <w:b/>
          <w:bCs/>
        </w:rPr>
        <w:t>acciones afirmativas</w:t>
      </w:r>
      <w:r w:rsidR="00FA0ECD" w:rsidRPr="008123BF">
        <w:rPr>
          <w:rFonts w:asciiTheme="minorHAnsi" w:hAnsiTheme="minorHAnsi" w:cstheme="minorHAnsi"/>
        </w:rPr>
        <w:t xml:space="preserve"> a favor de las personas con discapacidad en el Código Electoral para el Estado de Veracruz de Ignacio de la Llave</w:t>
      </w:r>
      <w:r w:rsidR="003E1D14" w:rsidRPr="008123BF">
        <w:rPr>
          <w:rFonts w:asciiTheme="minorHAnsi" w:hAnsiTheme="minorHAnsi" w:cstheme="minorHAnsi"/>
        </w:rPr>
        <w:t>,</w:t>
      </w:r>
      <w:r w:rsidR="00FA0ECD" w:rsidRPr="008123BF">
        <w:rPr>
          <w:rFonts w:asciiTheme="minorHAnsi" w:hAnsiTheme="minorHAnsi" w:cstheme="minorHAnsi"/>
        </w:rPr>
        <w:t xml:space="preserve"> </w:t>
      </w:r>
      <w:r w:rsidR="002A7DF7" w:rsidRPr="008123BF">
        <w:rPr>
          <w:rFonts w:asciiTheme="minorHAnsi" w:hAnsiTheme="minorHAnsi" w:cstheme="minorHAnsi"/>
        </w:rPr>
        <w:t>se</w:t>
      </w:r>
      <w:r w:rsidR="009940FF" w:rsidRPr="008123BF">
        <w:rPr>
          <w:rFonts w:asciiTheme="minorHAnsi" w:hAnsiTheme="minorHAnsi" w:cstheme="minorHAnsi"/>
        </w:rPr>
        <w:t xml:space="preserve">rá necesario </w:t>
      </w:r>
      <w:r w:rsidR="00F246F2" w:rsidRPr="008123BF">
        <w:rPr>
          <w:rFonts w:asciiTheme="minorHAnsi" w:hAnsiTheme="minorHAnsi" w:cstheme="minorHAnsi"/>
        </w:rPr>
        <w:t xml:space="preserve">reflexionar sobre </w:t>
      </w:r>
      <w:r w:rsidR="002A7DF7" w:rsidRPr="008123BF">
        <w:rPr>
          <w:rFonts w:asciiTheme="minorHAnsi" w:hAnsiTheme="minorHAnsi" w:cstheme="minorHAnsi"/>
        </w:rPr>
        <w:t>l</w:t>
      </w:r>
      <w:r w:rsidR="00F246F2" w:rsidRPr="008123BF">
        <w:rPr>
          <w:rFonts w:asciiTheme="minorHAnsi" w:hAnsiTheme="minorHAnsi" w:cstheme="minorHAnsi"/>
        </w:rPr>
        <w:t>o</w:t>
      </w:r>
      <w:r w:rsidR="002A7DF7" w:rsidRPr="008123BF">
        <w:rPr>
          <w:rFonts w:asciiTheme="minorHAnsi" w:hAnsiTheme="minorHAnsi" w:cstheme="minorHAnsi"/>
        </w:rPr>
        <w:t xml:space="preserve">s siguientes </w:t>
      </w:r>
      <w:r w:rsidR="00F246F2" w:rsidRPr="008123BF">
        <w:rPr>
          <w:rFonts w:asciiTheme="minorHAnsi" w:hAnsiTheme="minorHAnsi" w:cstheme="minorHAnsi"/>
        </w:rPr>
        <w:t xml:space="preserve">temas </w:t>
      </w:r>
      <w:r w:rsidR="00E47D5D" w:rsidRPr="008123BF">
        <w:rPr>
          <w:rFonts w:asciiTheme="minorHAnsi" w:hAnsiTheme="minorHAnsi" w:cstheme="minorHAnsi"/>
        </w:rPr>
        <w:t>en la Consulta</w:t>
      </w:r>
      <w:r w:rsidR="002A7DF7" w:rsidRPr="008123BF">
        <w:rPr>
          <w:rFonts w:asciiTheme="minorHAnsi" w:hAnsiTheme="minorHAnsi" w:cstheme="minorHAnsi"/>
        </w:rPr>
        <w:t xml:space="preserve">: </w:t>
      </w:r>
    </w:p>
    <w:p w14:paraId="1D8617E9" w14:textId="77777777" w:rsidR="003343AB" w:rsidRPr="008123BF" w:rsidRDefault="003343AB" w:rsidP="00636ECD">
      <w:pPr>
        <w:jc w:val="both"/>
        <w:rPr>
          <w:rFonts w:asciiTheme="minorHAnsi" w:hAnsiTheme="minorHAnsi" w:cstheme="minorHAnsi"/>
        </w:rPr>
      </w:pPr>
    </w:p>
    <w:p w14:paraId="55FC99EE" w14:textId="68E96214" w:rsidR="00AC7EED" w:rsidRPr="008123BF" w:rsidRDefault="00AC7EED" w:rsidP="00AC3072">
      <w:pPr>
        <w:pStyle w:val="Prrafodelista"/>
        <w:numPr>
          <w:ilvl w:val="0"/>
          <w:numId w:val="33"/>
        </w:numPr>
        <w:ind w:left="714" w:hanging="357"/>
        <w:contextualSpacing w:val="0"/>
        <w:jc w:val="both"/>
        <w:rPr>
          <w:rFonts w:asciiTheme="minorHAnsi" w:hAnsiTheme="minorHAnsi" w:cstheme="minorHAnsi"/>
          <w:b/>
          <w:bCs/>
        </w:rPr>
      </w:pPr>
      <w:bookmarkStart w:id="6" w:name="_Hlk162918901"/>
      <w:r w:rsidRPr="008123BF">
        <w:rPr>
          <w:rFonts w:asciiTheme="minorHAnsi" w:hAnsiTheme="minorHAnsi" w:cstheme="minorHAnsi"/>
          <w:b/>
          <w:bCs/>
        </w:rPr>
        <w:t>Respecto a candidaturas para personas con discapacidad permanente en diputaciones</w:t>
      </w:r>
      <w:r w:rsidR="008E5BA4" w:rsidRPr="008123BF">
        <w:rPr>
          <w:rFonts w:asciiTheme="minorHAnsi" w:hAnsiTheme="minorHAnsi" w:cstheme="minorHAnsi"/>
          <w:b/>
          <w:bCs/>
        </w:rPr>
        <w:t xml:space="preserve">. </w:t>
      </w:r>
    </w:p>
    <w:p w14:paraId="2F5BE59D" w14:textId="77777777" w:rsidR="00AC3072" w:rsidRPr="008123BF" w:rsidRDefault="00AC3072" w:rsidP="00AC3072">
      <w:pPr>
        <w:pStyle w:val="Prrafodelista"/>
        <w:jc w:val="both"/>
        <w:rPr>
          <w:rFonts w:asciiTheme="minorHAnsi" w:hAnsiTheme="minorHAnsi" w:cstheme="minorHAnsi"/>
          <w:b/>
          <w:bCs/>
        </w:rPr>
      </w:pPr>
    </w:p>
    <w:p w14:paraId="2445A764" w14:textId="2FD1D65D" w:rsidR="00BA38B5" w:rsidRPr="008123BF" w:rsidRDefault="00BA38B5" w:rsidP="00AC3072">
      <w:pPr>
        <w:pStyle w:val="Prrafodelista"/>
        <w:numPr>
          <w:ilvl w:val="0"/>
          <w:numId w:val="33"/>
        </w:numPr>
        <w:jc w:val="both"/>
        <w:rPr>
          <w:rFonts w:asciiTheme="minorHAnsi" w:hAnsiTheme="minorHAnsi" w:cstheme="minorHAnsi"/>
          <w:b/>
          <w:bCs/>
        </w:rPr>
      </w:pPr>
      <w:r w:rsidRPr="008123BF">
        <w:rPr>
          <w:rFonts w:asciiTheme="minorHAnsi" w:hAnsiTheme="minorHAnsi" w:cstheme="minorHAnsi"/>
          <w:b/>
          <w:bCs/>
        </w:rPr>
        <w:t>Respecto a candidaturas para personas con discapacidad permanente en ayuntamientos</w:t>
      </w:r>
      <w:r w:rsidR="003A246F" w:rsidRPr="008123BF">
        <w:rPr>
          <w:rFonts w:asciiTheme="minorHAnsi" w:hAnsiTheme="minorHAnsi" w:cstheme="minorHAnsi"/>
          <w:b/>
          <w:bCs/>
        </w:rPr>
        <w:t>.</w:t>
      </w:r>
    </w:p>
    <w:p w14:paraId="40054E3D" w14:textId="77777777" w:rsidR="00AC3072" w:rsidRPr="008123BF" w:rsidRDefault="00AC3072" w:rsidP="00AC3072">
      <w:pPr>
        <w:pStyle w:val="Prrafodelista"/>
        <w:ind w:left="714"/>
        <w:contextualSpacing w:val="0"/>
        <w:jc w:val="both"/>
        <w:rPr>
          <w:rFonts w:asciiTheme="minorHAnsi" w:hAnsiTheme="minorHAnsi" w:cstheme="minorHAnsi"/>
          <w:b/>
          <w:bCs/>
        </w:rPr>
      </w:pPr>
      <w:bookmarkStart w:id="7" w:name="_Hlk163608651"/>
    </w:p>
    <w:p w14:paraId="4A07F61E" w14:textId="738492EC" w:rsidR="003343AB" w:rsidRPr="008123BF" w:rsidRDefault="003343AB" w:rsidP="00AC3072">
      <w:pPr>
        <w:pStyle w:val="Prrafodelista"/>
        <w:numPr>
          <w:ilvl w:val="0"/>
          <w:numId w:val="33"/>
        </w:numPr>
        <w:ind w:left="714" w:hanging="357"/>
        <w:contextualSpacing w:val="0"/>
        <w:jc w:val="both"/>
        <w:rPr>
          <w:rFonts w:asciiTheme="minorHAnsi" w:hAnsiTheme="minorHAnsi" w:cstheme="minorHAnsi"/>
          <w:b/>
          <w:bCs/>
        </w:rPr>
      </w:pPr>
      <w:r w:rsidRPr="008123BF">
        <w:rPr>
          <w:rFonts w:asciiTheme="minorHAnsi" w:hAnsiTheme="minorHAnsi" w:cstheme="minorHAnsi"/>
          <w:b/>
          <w:bCs/>
        </w:rPr>
        <w:t>Respecto a la acreditación de la condición de discapacidad</w:t>
      </w:r>
      <w:r w:rsidR="000B03D3" w:rsidRPr="008123BF">
        <w:rPr>
          <w:rFonts w:asciiTheme="minorHAnsi" w:hAnsiTheme="minorHAnsi" w:cstheme="minorHAnsi"/>
          <w:b/>
          <w:bCs/>
        </w:rPr>
        <w:t>.</w:t>
      </w:r>
    </w:p>
    <w:bookmarkEnd w:id="6"/>
    <w:bookmarkEnd w:id="7"/>
    <w:p w14:paraId="63ED821D" w14:textId="77777777" w:rsidR="00992949" w:rsidRPr="008123BF" w:rsidRDefault="00992949" w:rsidP="00636ECD">
      <w:pPr>
        <w:pStyle w:val="Prrafodelista"/>
        <w:jc w:val="both"/>
        <w:rPr>
          <w:rFonts w:asciiTheme="minorHAnsi" w:hAnsiTheme="minorHAnsi" w:cstheme="minorHAnsi"/>
        </w:rPr>
      </w:pPr>
    </w:p>
    <w:p w14:paraId="5E318F0F" w14:textId="30A58553" w:rsidR="00037FCE" w:rsidRPr="008123BF" w:rsidRDefault="00037FCE" w:rsidP="00636ECD">
      <w:pPr>
        <w:jc w:val="both"/>
        <w:rPr>
          <w:rFonts w:asciiTheme="minorHAnsi" w:hAnsiTheme="minorHAnsi" w:cstheme="minorHAnsi"/>
          <w:lang w:val="es-ES_tradnl"/>
        </w:rPr>
      </w:pPr>
      <w:r w:rsidRPr="008123BF">
        <w:rPr>
          <w:rFonts w:asciiTheme="minorHAnsi" w:hAnsiTheme="minorHAnsi" w:cstheme="minorHAnsi"/>
        </w:rPr>
        <w:t xml:space="preserve">No obstante lo anterior, la </w:t>
      </w:r>
      <w:r w:rsidR="00CD12E2" w:rsidRPr="008123BF">
        <w:rPr>
          <w:rFonts w:asciiTheme="minorHAnsi" w:hAnsiTheme="minorHAnsi" w:cstheme="minorHAnsi"/>
        </w:rPr>
        <w:t>Suprema Corte</w:t>
      </w:r>
      <w:r w:rsidR="00CD12E2" w:rsidRPr="008123BF" w:rsidDel="009F44D0">
        <w:rPr>
          <w:rFonts w:asciiTheme="minorHAnsi" w:hAnsiTheme="minorHAnsi" w:cstheme="minorHAnsi"/>
        </w:rPr>
        <w:t xml:space="preserve"> </w:t>
      </w:r>
      <w:r w:rsidRPr="008123BF">
        <w:rPr>
          <w:rFonts w:asciiTheme="minorHAnsi" w:hAnsiTheme="minorHAnsi" w:cstheme="minorHAnsi"/>
        </w:rPr>
        <w:t xml:space="preserve">ha </w:t>
      </w:r>
      <w:r w:rsidR="000A70D5" w:rsidRPr="008123BF">
        <w:rPr>
          <w:rFonts w:asciiTheme="minorHAnsi" w:hAnsiTheme="minorHAnsi" w:cstheme="minorHAnsi"/>
        </w:rPr>
        <w:t xml:space="preserve">establecido que </w:t>
      </w:r>
      <w:r w:rsidRPr="008123BF">
        <w:rPr>
          <w:rFonts w:asciiTheme="minorHAnsi" w:hAnsiTheme="minorHAnsi" w:cstheme="minorHAnsi"/>
          <w:lang w:val="es-ES_tradnl"/>
        </w:rPr>
        <w:t xml:space="preserve">la consulta a las personas con discapacidad </w:t>
      </w:r>
      <w:r w:rsidR="006C19D5" w:rsidRPr="008123BF">
        <w:rPr>
          <w:rFonts w:asciiTheme="minorHAnsi" w:hAnsiTheme="minorHAnsi" w:cstheme="minorHAnsi"/>
          <w:lang w:val="es-ES_tradnl"/>
        </w:rPr>
        <w:t xml:space="preserve">tenga </w:t>
      </w:r>
      <w:r w:rsidRPr="008123BF">
        <w:rPr>
          <w:rFonts w:asciiTheme="minorHAnsi" w:hAnsiTheme="minorHAnsi" w:cstheme="minorHAnsi"/>
          <w:lang w:val="es-ES_tradnl"/>
        </w:rPr>
        <w:t xml:space="preserve">un carácter abierto y, con ello, </w:t>
      </w:r>
      <w:r w:rsidR="00CB59F9" w:rsidRPr="008123BF">
        <w:rPr>
          <w:rFonts w:asciiTheme="minorHAnsi" w:hAnsiTheme="minorHAnsi" w:cstheme="minorHAnsi"/>
          <w:lang w:val="es-ES_tradnl"/>
        </w:rPr>
        <w:t>exista</w:t>
      </w:r>
      <w:r w:rsidR="006C19D5" w:rsidRPr="008123BF">
        <w:rPr>
          <w:rFonts w:asciiTheme="minorHAnsi" w:hAnsiTheme="minorHAnsi" w:cstheme="minorHAnsi"/>
          <w:lang w:val="es-ES_tradnl"/>
        </w:rPr>
        <w:t xml:space="preserve"> </w:t>
      </w:r>
      <w:r w:rsidRPr="008123BF">
        <w:rPr>
          <w:rFonts w:asciiTheme="minorHAnsi" w:hAnsiTheme="minorHAnsi" w:cstheme="minorHAnsi"/>
          <w:lang w:val="es-ES_tradnl"/>
        </w:rPr>
        <w:t xml:space="preserve">la posibilidad y facilidad de un diálogo democrático e incluyente que busque la participación de las personas de este grupo de </w:t>
      </w:r>
      <w:r w:rsidR="006C19D5" w:rsidRPr="008123BF">
        <w:rPr>
          <w:rFonts w:asciiTheme="minorHAnsi" w:hAnsiTheme="minorHAnsi" w:cstheme="minorHAnsi"/>
          <w:lang w:val="es-ES_tradnl"/>
        </w:rPr>
        <w:t xml:space="preserve">población </w:t>
      </w:r>
      <w:r w:rsidRPr="008123BF">
        <w:rPr>
          <w:rFonts w:asciiTheme="minorHAnsi" w:hAnsiTheme="minorHAnsi" w:cstheme="minorHAnsi"/>
          <w:lang w:val="es-ES_tradnl"/>
        </w:rPr>
        <w:t>con cualquier aspecto de la regulación que les afecte</w:t>
      </w:r>
      <w:r w:rsidR="00E7093A" w:rsidRPr="008123BF">
        <w:rPr>
          <w:rStyle w:val="Refdenotaalpie"/>
          <w:rFonts w:asciiTheme="minorHAnsi" w:hAnsiTheme="minorHAnsi" w:cstheme="minorHAnsi"/>
          <w:lang w:val="es-ES_tradnl"/>
        </w:rPr>
        <w:footnoteReference w:id="13"/>
      </w:r>
      <w:r w:rsidRPr="008123BF">
        <w:rPr>
          <w:rFonts w:asciiTheme="minorHAnsi" w:hAnsiTheme="minorHAnsi" w:cstheme="minorHAnsi"/>
          <w:lang w:val="es-ES_tradnl"/>
        </w:rPr>
        <w:t>.</w:t>
      </w:r>
    </w:p>
    <w:p w14:paraId="2426DC70" w14:textId="77777777" w:rsidR="004F560B" w:rsidRPr="008123BF" w:rsidRDefault="004F560B" w:rsidP="00636ECD">
      <w:pPr>
        <w:spacing w:line="360" w:lineRule="auto"/>
        <w:ind w:firstLine="284"/>
        <w:jc w:val="both"/>
        <w:rPr>
          <w:rFonts w:asciiTheme="minorHAnsi" w:hAnsiTheme="minorHAnsi" w:cstheme="minorHAnsi"/>
          <w:b/>
          <w:bCs/>
          <w:lang w:val="es-ES_tradnl"/>
        </w:rPr>
      </w:pPr>
    </w:p>
    <w:p w14:paraId="45AC452C" w14:textId="247B2AD4" w:rsidR="008528B5" w:rsidRPr="008123BF" w:rsidRDefault="009050CA" w:rsidP="00636ECD">
      <w:pPr>
        <w:spacing w:line="360" w:lineRule="auto"/>
        <w:ind w:firstLine="284"/>
        <w:jc w:val="both"/>
        <w:rPr>
          <w:rFonts w:asciiTheme="minorHAnsi" w:hAnsiTheme="minorHAnsi" w:cstheme="minorHAnsi"/>
        </w:rPr>
      </w:pPr>
      <w:r w:rsidRPr="008123BF">
        <w:rPr>
          <w:rFonts w:asciiTheme="minorHAnsi" w:hAnsiTheme="minorHAnsi" w:cstheme="minorHAnsi"/>
          <w:b/>
          <w:bCs/>
        </w:rPr>
        <w:t>4.</w:t>
      </w:r>
      <w:r w:rsidR="008528B5" w:rsidRPr="008123BF">
        <w:rPr>
          <w:rFonts w:asciiTheme="minorHAnsi" w:hAnsiTheme="minorHAnsi" w:cstheme="minorHAnsi"/>
          <w:b/>
          <w:bCs/>
        </w:rPr>
        <w:t xml:space="preserve"> Actores e instancias participantes en la Consulta.</w:t>
      </w:r>
    </w:p>
    <w:p w14:paraId="322FF60C" w14:textId="77777777" w:rsidR="008528B5" w:rsidRPr="008123BF" w:rsidRDefault="008528B5" w:rsidP="00636ECD">
      <w:pPr>
        <w:pStyle w:val="Prrafodelista"/>
        <w:numPr>
          <w:ilvl w:val="0"/>
          <w:numId w:val="16"/>
        </w:numPr>
        <w:ind w:left="851" w:hanging="284"/>
        <w:jc w:val="both"/>
        <w:rPr>
          <w:rFonts w:asciiTheme="minorHAnsi" w:hAnsiTheme="minorHAnsi" w:cstheme="minorHAnsi"/>
        </w:rPr>
      </w:pPr>
      <w:r w:rsidRPr="008123BF">
        <w:rPr>
          <w:rFonts w:asciiTheme="minorHAnsi" w:hAnsiTheme="minorHAnsi" w:cstheme="minorHAnsi"/>
        </w:rPr>
        <w:t>Autoridad Responsable.</w:t>
      </w:r>
    </w:p>
    <w:p w14:paraId="74FF040C" w14:textId="77777777" w:rsidR="008528B5" w:rsidRPr="008123BF" w:rsidRDefault="008528B5" w:rsidP="00636ECD">
      <w:pPr>
        <w:tabs>
          <w:tab w:val="left" w:pos="1380"/>
        </w:tabs>
        <w:ind w:left="360"/>
        <w:jc w:val="both"/>
        <w:rPr>
          <w:rFonts w:asciiTheme="minorHAnsi" w:hAnsiTheme="minorHAnsi" w:cstheme="minorHAnsi"/>
        </w:rPr>
      </w:pPr>
      <w:r w:rsidRPr="008123BF">
        <w:rPr>
          <w:rFonts w:asciiTheme="minorHAnsi" w:hAnsiTheme="minorHAnsi" w:cstheme="minorHAnsi"/>
        </w:rPr>
        <w:tab/>
      </w:r>
    </w:p>
    <w:p w14:paraId="667FD6FA" w14:textId="77777777" w:rsidR="00850FEB" w:rsidRPr="008123BF" w:rsidRDefault="00850FEB" w:rsidP="00850FEB">
      <w:pPr>
        <w:jc w:val="both"/>
        <w:rPr>
          <w:rFonts w:asciiTheme="minorHAnsi" w:hAnsiTheme="minorHAnsi" w:cstheme="minorHAnsi"/>
        </w:rPr>
      </w:pPr>
      <w:r w:rsidRPr="008123BF">
        <w:rPr>
          <w:rFonts w:asciiTheme="minorHAnsi" w:hAnsiTheme="minorHAnsi" w:cstheme="minorHAnsi"/>
        </w:rPr>
        <w:t xml:space="preserve">De conformidad con el marco jurídico previamente señalado en este instrumento, al Estado le corresponde garantizar el derecho a la consulta previa, pública, abierta y regular, estrecha y con participación preferentemente de las personas con discapacidad, así como accesible, informada, significativa, efectiva y transparente. </w:t>
      </w:r>
    </w:p>
    <w:p w14:paraId="51671819" w14:textId="77777777" w:rsidR="00850FEB" w:rsidRPr="008123BF" w:rsidRDefault="00850FEB" w:rsidP="00850FEB">
      <w:pPr>
        <w:jc w:val="both"/>
        <w:rPr>
          <w:rFonts w:asciiTheme="minorHAnsi" w:hAnsiTheme="minorHAnsi" w:cstheme="minorHAnsi"/>
        </w:rPr>
      </w:pPr>
    </w:p>
    <w:p w14:paraId="7B146AC5" w14:textId="373550BE" w:rsidR="00850FEB" w:rsidRPr="008123BF" w:rsidRDefault="00850FEB" w:rsidP="00850FEB">
      <w:pPr>
        <w:jc w:val="both"/>
        <w:rPr>
          <w:rFonts w:asciiTheme="minorHAnsi" w:hAnsiTheme="minorHAnsi" w:cstheme="minorHAnsi"/>
        </w:rPr>
      </w:pPr>
      <w:r w:rsidRPr="008123BF">
        <w:rPr>
          <w:rFonts w:asciiTheme="minorHAnsi" w:hAnsiTheme="minorHAnsi" w:cstheme="minorHAnsi"/>
        </w:rPr>
        <w:t xml:space="preserve">En ese sentido, a nivel local, la autoridad responsable que ejerce la obligación de consultar a las personas con discapacidad acerca de diversos temas legislativos es el </w:t>
      </w:r>
      <w:r w:rsidRPr="008123BF">
        <w:rPr>
          <w:rFonts w:asciiTheme="minorHAnsi" w:hAnsiTheme="minorHAnsi" w:cstheme="minorHAnsi"/>
          <w:b/>
          <w:bCs/>
        </w:rPr>
        <w:t>Congreso del Estado de Veracruz de Ignacio de la Llave</w:t>
      </w:r>
      <w:r w:rsidRPr="008123BF">
        <w:rPr>
          <w:rFonts w:asciiTheme="minorHAnsi" w:hAnsiTheme="minorHAnsi" w:cstheme="minorHAnsi"/>
        </w:rPr>
        <w:t xml:space="preserve">, ejerciendo esta obligación por conducto de la </w:t>
      </w:r>
      <w:r w:rsidRPr="008123BF">
        <w:rPr>
          <w:rFonts w:asciiTheme="minorHAnsi" w:hAnsiTheme="minorHAnsi" w:cstheme="minorHAnsi"/>
          <w:b/>
          <w:bCs/>
        </w:rPr>
        <w:t xml:space="preserve">Comisión Permanente de Derechos Humanos y Atención a Grupos Vulnerables de </w:t>
      </w:r>
      <w:r w:rsidR="00A815DA" w:rsidRPr="008123BF">
        <w:rPr>
          <w:rFonts w:asciiTheme="minorHAnsi" w:hAnsiTheme="minorHAnsi" w:cstheme="minorHAnsi"/>
          <w:b/>
          <w:bCs/>
        </w:rPr>
        <w:t>l</w:t>
      </w:r>
      <w:r w:rsidRPr="008123BF">
        <w:rPr>
          <w:rFonts w:asciiTheme="minorHAnsi" w:hAnsiTheme="minorHAnsi" w:cstheme="minorHAnsi"/>
          <w:b/>
          <w:bCs/>
        </w:rPr>
        <w:t>a LXVI Legislatura.</w:t>
      </w:r>
    </w:p>
    <w:p w14:paraId="3F2515D9" w14:textId="77777777" w:rsidR="00B003EC" w:rsidRPr="008123BF" w:rsidRDefault="00B003EC" w:rsidP="00636ECD">
      <w:pPr>
        <w:jc w:val="both"/>
        <w:rPr>
          <w:rFonts w:asciiTheme="minorHAnsi" w:hAnsiTheme="minorHAnsi" w:cstheme="minorHAnsi"/>
        </w:rPr>
      </w:pPr>
    </w:p>
    <w:p w14:paraId="56244B45" w14:textId="77777777" w:rsidR="00850FEB" w:rsidRPr="008123BF" w:rsidRDefault="00850FEB" w:rsidP="00850FEB">
      <w:pPr>
        <w:jc w:val="both"/>
        <w:rPr>
          <w:rFonts w:asciiTheme="minorHAnsi" w:hAnsiTheme="minorHAnsi" w:cstheme="minorHAnsi"/>
        </w:rPr>
      </w:pPr>
      <w:r w:rsidRPr="008123BF">
        <w:rPr>
          <w:rFonts w:asciiTheme="minorHAnsi" w:hAnsiTheme="minorHAnsi" w:cstheme="minorHAnsi"/>
        </w:rPr>
        <w:t xml:space="preserve">Para su apoyo, la autoridad responsable podrá contar con la colaboración de </w:t>
      </w:r>
      <w:r w:rsidRPr="008123BF">
        <w:rPr>
          <w:rFonts w:asciiTheme="minorHAnsi" w:hAnsiTheme="minorHAnsi" w:cstheme="minorHAnsi"/>
          <w:b/>
          <w:bCs/>
        </w:rPr>
        <w:t>Autoridades Observadoras</w:t>
      </w:r>
      <w:r w:rsidRPr="008123BF">
        <w:rPr>
          <w:rFonts w:asciiTheme="minorHAnsi" w:hAnsiTheme="minorHAnsi" w:cstheme="minorHAnsi"/>
        </w:rPr>
        <w:t xml:space="preserve">, quienes participarán en la Consulta para brindar testimonio de las actividades realizadas en la misma, dando fe de ella. </w:t>
      </w:r>
    </w:p>
    <w:p w14:paraId="49686B42" w14:textId="77777777" w:rsidR="00850FEB" w:rsidRPr="008123BF" w:rsidRDefault="00850FEB" w:rsidP="00850FEB">
      <w:pPr>
        <w:jc w:val="both"/>
        <w:rPr>
          <w:rFonts w:asciiTheme="minorHAnsi" w:hAnsiTheme="minorHAnsi" w:cstheme="minorHAnsi"/>
        </w:rPr>
      </w:pPr>
    </w:p>
    <w:p w14:paraId="45E7B0F9" w14:textId="77777777" w:rsidR="00850FEB" w:rsidRPr="008123BF" w:rsidRDefault="00850FEB" w:rsidP="00850FEB">
      <w:pPr>
        <w:jc w:val="both"/>
        <w:rPr>
          <w:rFonts w:asciiTheme="minorHAnsi" w:hAnsiTheme="minorHAnsi" w:cstheme="minorHAnsi"/>
        </w:rPr>
      </w:pPr>
      <w:r w:rsidRPr="008123BF">
        <w:rPr>
          <w:rFonts w:asciiTheme="minorHAnsi" w:hAnsiTheme="minorHAnsi" w:cstheme="minorHAnsi"/>
        </w:rPr>
        <w:t xml:space="preserve">Dichas </w:t>
      </w:r>
      <w:r w:rsidRPr="008123BF">
        <w:rPr>
          <w:rFonts w:asciiTheme="minorHAnsi" w:hAnsiTheme="minorHAnsi" w:cstheme="minorHAnsi"/>
          <w:b/>
          <w:bCs/>
        </w:rPr>
        <w:t>Autoridades Observadoras</w:t>
      </w:r>
      <w:r w:rsidRPr="008123BF">
        <w:rPr>
          <w:rFonts w:asciiTheme="minorHAnsi" w:hAnsiTheme="minorHAnsi" w:cstheme="minorHAnsi"/>
        </w:rPr>
        <w:t xml:space="preserve"> podrán ser las siguientes: </w:t>
      </w:r>
    </w:p>
    <w:p w14:paraId="647D0CCF" w14:textId="77777777" w:rsidR="00850FEB" w:rsidRPr="008123BF" w:rsidRDefault="00850FEB" w:rsidP="00850FEB">
      <w:pPr>
        <w:jc w:val="both"/>
        <w:rPr>
          <w:rFonts w:asciiTheme="minorHAnsi" w:hAnsiTheme="minorHAnsi" w:cstheme="minorHAnsi"/>
        </w:rPr>
      </w:pPr>
    </w:p>
    <w:p w14:paraId="2C613E90" w14:textId="77777777" w:rsidR="00850FEB" w:rsidRPr="008123BF" w:rsidRDefault="00850FEB" w:rsidP="00E26EDC">
      <w:pPr>
        <w:pStyle w:val="Prrafodelista"/>
        <w:numPr>
          <w:ilvl w:val="0"/>
          <w:numId w:val="34"/>
        </w:numPr>
        <w:spacing w:before="120" w:after="120"/>
        <w:ind w:left="714" w:hanging="357"/>
        <w:contextualSpacing w:val="0"/>
        <w:jc w:val="both"/>
        <w:rPr>
          <w:rFonts w:asciiTheme="minorHAnsi" w:hAnsiTheme="minorHAnsi" w:cstheme="minorHAnsi"/>
        </w:rPr>
      </w:pPr>
      <w:r w:rsidRPr="008123BF">
        <w:rPr>
          <w:rFonts w:asciiTheme="minorHAnsi" w:hAnsiTheme="minorHAnsi" w:cstheme="minorHAnsi"/>
        </w:rPr>
        <w:t>Consejo Estatal para las Personas con Discapacidad;</w:t>
      </w:r>
    </w:p>
    <w:p w14:paraId="62A1C4DE" w14:textId="1F9AF6F7" w:rsidR="00E26EDC" w:rsidRPr="008123BF" w:rsidRDefault="00850FEB" w:rsidP="00E26EDC">
      <w:pPr>
        <w:pStyle w:val="Prrafodelista"/>
        <w:numPr>
          <w:ilvl w:val="0"/>
          <w:numId w:val="34"/>
        </w:numPr>
        <w:spacing w:before="120" w:after="120"/>
        <w:ind w:left="714" w:hanging="357"/>
        <w:contextualSpacing w:val="0"/>
        <w:jc w:val="both"/>
        <w:rPr>
          <w:rFonts w:asciiTheme="minorHAnsi" w:hAnsiTheme="minorHAnsi" w:cstheme="minorHAnsi"/>
        </w:rPr>
      </w:pPr>
      <w:r w:rsidRPr="008123BF">
        <w:rPr>
          <w:rFonts w:asciiTheme="minorHAnsi" w:hAnsiTheme="minorHAnsi" w:cstheme="minorHAnsi"/>
        </w:rPr>
        <w:t xml:space="preserve">Comisión Estatal de Derechos Humanos de Veracruz; </w:t>
      </w:r>
    </w:p>
    <w:p w14:paraId="6EB73725" w14:textId="74D156BD" w:rsidR="00850FEB" w:rsidRDefault="00850FEB" w:rsidP="00636ECD">
      <w:pPr>
        <w:pStyle w:val="Prrafodelista"/>
        <w:numPr>
          <w:ilvl w:val="0"/>
          <w:numId w:val="34"/>
        </w:numPr>
        <w:spacing w:before="120" w:after="120"/>
        <w:ind w:left="714" w:hanging="357"/>
        <w:contextualSpacing w:val="0"/>
        <w:jc w:val="both"/>
        <w:rPr>
          <w:rFonts w:asciiTheme="minorHAnsi" w:hAnsiTheme="minorHAnsi" w:cstheme="minorHAnsi"/>
        </w:rPr>
      </w:pPr>
      <w:r w:rsidRPr="008123BF">
        <w:rPr>
          <w:rFonts w:asciiTheme="minorHAnsi" w:hAnsiTheme="minorHAnsi" w:cstheme="minorHAnsi"/>
        </w:rPr>
        <w:t>Sistema para el Desarrollo Integral de la Familia del Estado de Veracruz, mediante el Centro de Rehabilitación e Inclusión Social de Veracruz</w:t>
      </w:r>
      <w:r w:rsidR="00380108">
        <w:rPr>
          <w:rFonts w:asciiTheme="minorHAnsi" w:hAnsiTheme="minorHAnsi" w:cstheme="minorHAnsi"/>
        </w:rPr>
        <w:t>.</w:t>
      </w:r>
    </w:p>
    <w:p w14:paraId="07F8F4BB" w14:textId="77777777" w:rsidR="00380108" w:rsidRPr="00380108" w:rsidRDefault="00380108" w:rsidP="00380108">
      <w:pPr>
        <w:pStyle w:val="Prrafodelista"/>
        <w:spacing w:before="120" w:after="120"/>
        <w:ind w:left="714"/>
        <w:contextualSpacing w:val="0"/>
        <w:jc w:val="both"/>
        <w:rPr>
          <w:rFonts w:asciiTheme="minorHAnsi" w:hAnsiTheme="minorHAnsi" w:cstheme="minorHAnsi"/>
        </w:rPr>
      </w:pPr>
    </w:p>
    <w:p w14:paraId="1FAC304D" w14:textId="30DCA365" w:rsidR="008528B5" w:rsidRPr="008123BF" w:rsidRDefault="005C2913" w:rsidP="00636ECD">
      <w:pPr>
        <w:pStyle w:val="Prrafodelista"/>
        <w:numPr>
          <w:ilvl w:val="0"/>
          <w:numId w:val="16"/>
        </w:numPr>
        <w:jc w:val="both"/>
        <w:rPr>
          <w:rFonts w:asciiTheme="minorHAnsi" w:hAnsiTheme="minorHAnsi" w:cstheme="minorHAnsi"/>
        </w:rPr>
      </w:pPr>
      <w:r w:rsidRPr="008123BF">
        <w:rPr>
          <w:rFonts w:asciiTheme="minorHAnsi" w:hAnsiTheme="minorHAnsi" w:cstheme="minorHAnsi"/>
        </w:rPr>
        <w:t>Personas s</w:t>
      </w:r>
      <w:r w:rsidR="008528B5" w:rsidRPr="008123BF">
        <w:rPr>
          <w:rFonts w:asciiTheme="minorHAnsi" w:hAnsiTheme="minorHAnsi" w:cstheme="minorHAnsi"/>
        </w:rPr>
        <w:t>ujet</w:t>
      </w:r>
      <w:r w:rsidRPr="008123BF">
        <w:rPr>
          <w:rFonts w:asciiTheme="minorHAnsi" w:hAnsiTheme="minorHAnsi" w:cstheme="minorHAnsi"/>
        </w:rPr>
        <w:t>a</w:t>
      </w:r>
      <w:r w:rsidR="008528B5" w:rsidRPr="008123BF">
        <w:rPr>
          <w:rFonts w:asciiTheme="minorHAnsi" w:hAnsiTheme="minorHAnsi" w:cstheme="minorHAnsi"/>
        </w:rPr>
        <w:t>s de la consulta.</w:t>
      </w:r>
    </w:p>
    <w:p w14:paraId="2BC5B11F" w14:textId="77777777" w:rsidR="008528B5" w:rsidRPr="008123BF" w:rsidRDefault="008528B5" w:rsidP="00636ECD">
      <w:pPr>
        <w:jc w:val="both"/>
        <w:rPr>
          <w:rFonts w:asciiTheme="minorHAnsi" w:hAnsiTheme="minorHAnsi" w:cstheme="minorHAnsi"/>
        </w:rPr>
      </w:pPr>
    </w:p>
    <w:p w14:paraId="5A28C01C" w14:textId="011A6085" w:rsidR="008528B5" w:rsidRPr="008123BF" w:rsidRDefault="008528B5" w:rsidP="00636ECD">
      <w:pPr>
        <w:jc w:val="both"/>
        <w:rPr>
          <w:rFonts w:asciiTheme="minorHAnsi" w:hAnsiTheme="minorHAnsi" w:cstheme="minorHAnsi"/>
        </w:rPr>
      </w:pPr>
      <w:r w:rsidRPr="008123BF">
        <w:rPr>
          <w:rFonts w:asciiTheme="minorHAnsi" w:hAnsiTheme="minorHAnsi" w:cstheme="minorHAnsi"/>
        </w:rPr>
        <w:t xml:space="preserve">De conformidad con </w:t>
      </w:r>
      <w:r w:rsidR="00F051A4" w:rsidRPr="008123BF">
        <w:rPr>
          <w:rFonts w:asciiTheme="minorHAnsi" w:hAnsiTheme="minorHAnsi" w:cstheme="minorHAnsi"/>
        </w:rPr>
        <w:t>el marco jurídico previamente señalado en este instrumento,</w:t>
      </w:r>
      <w:r w:rsidRPr="008123BF">
        <w:rPr>
          <w:rFonts w:asciiTheme="minorHAnsi" w:hAnsiTheme="minorHAnsi" w:cstheme="minorHAnsi"/>
        </w:rPr>
        <w:t xml:space="preserve"> l</w:t>
      </w:r>
      <w:r w:rsidR="005C2913" w:rsidRPr="008123BF">
        <w:rPr>
          <w:rFonts w:asciiTheme="minorHAnsi" w:hAnsiTheme="minorHAnsi" w:cstheme="minorHAnsi"/>
        </w:rPr>
        <w:t>a</w:t>
      </w:r>
      <w:r w:rsidRPr="008123BF">
        <w:rPr>
          <w:rFonts w:asciiTheme="minorHAnsi" w:hAnsiTheme="minorHAnsi" w:cstheme="minorHAnsi"/>
        </w:rPr>
        <w:t xml:space="preserve">s </w:t>
      </w:r>
      <w:r w:rsidR="005C2913" w:rsidRPr="008123BF">
        <w:rPr>
          <w:rFonts w:asciiTheme="minorHAnsi" w:hAnsiTheme="minorHAnsi" w:cstheme="minorHAnsi"/>
        </w:rPr>
        <w:t xml:space="preserve">personas </w:t>
      </w:r>
      <w:r w:rsidRPr="008123BF">
        <w:rPr>
          <w:rFonts w:asciiTheme="minorHAnsi" w:hAnsiTheme="minorHAnsi" w:cstheme="minorHAnsi"/>
        </w:rPr>
        <w:t>que tienen el derecho de ser consultad</w:t>
      </w:r>
      <w:r w:rsidR="005C2913" w:rsidRPr="008123BF">
        <w:rPr>
          <w:rFonts w:asciiTheme="minorHAnsi" w:hAnsiTheme="minorHAnsi" w:cstheme="minorHAnsi"/>
        </w:rPr>
        <w:t>a</w:t>
      </w:r>
      <w:r w:rsidRPr="008123BF">
        <w:rPr>
          <w:rFonts w:asciiTheme="minorHAnsi" w:hAnsiTheme="minorHAnsi" w:cstheme="minorHAnsi"/>
        </w:rPr>
        <w:t xml:space="preserve">s son </w:t>
      </w:r>
      <w:r w:rsidR="00FE59DC" w:rsidRPr="008123BF">
        <w:rPr>
          <w:rFonts w:asciiTheme="minorHAnsi" w:hAnsiTheme="minorHAnsi" w:cstheme="minorHAnsi"/>
        </w:rPr>
        <w:t>las personas con discapacidad en el Estado, sus familias, personas que las cuidan o apoyan, así como organizaciones e instituciones de y para personas con discapacidad</w:t>
      </w:r>
      <w:r w:rsidRPr="008123BF">
        <w:rPr>
          <w:rFonts w:asciiTheme="minorHAnsi" w:hAnsiTheme="minorHAnsi" w:cstheme="minorHAnsi"/>
        </w:rPr>
        <w:t>.</w:t>
      </w:r>
    </w:p>
    <w:p w14:paraId="685EE7CF" w14:textId="77777777" w:rsidR="008528B5" w:rsidRPr="008123BF" w:rsidRDefault="008528B5" w:rsidP="00636ECD">
      <w:pPr>
        <w:jc w:val="both"/>
        <w:rPr>
          <w:rFonts w:asciiTheme="minorHAnsi" w:hAnsiTheme="minorHAnsi" w:cstheme="minorHAnsi"/>
        </w:rPr>
      </w:pPr>
    </w:p>
    <w:p w14:paraId="1BEFD0C9" w14:textId="31D7B876" w:rsidR="008528B5" w:rsidRPr="008123BF" w:rsidRDefault="009050CA" w:rsidP="00636ECD">
      <w:pPr>
        <w:ind w:left="284"/>
        <w:jc w:val="both"/>
        <w:rPr>
          <w:rFonts w:asciiTheme="minorHAnsi" w:hAnsiTheme="minorHAnsi" w:cstheme="minorHAnsi"/>
          <w:b/>
          <w:bCs/>
        </w:rPr>
      </w:pPr>
      <w:r w:rsidRPr="008123BF">
        <w:rPr>
          <w:rFonts w:asciiTheme="minorHAnsi" w:hAnsiTheme="minorHAnsi" w:cstheme="minorHAnsi"/>
          <w:b/>
          <w:bCs/>
        </w:rPr>
        <w:t>5.</w:t>
      </w:r>
      <w:r w:rsidR="008528B5" w:rsidRPr="008123BF">
        <w:rPr>
          <w:rFonts w:asciiTheme="minorHAnsi" w:hAnsiTheme="minorHAnsi" w:cstheme="minorHAnsi"/>
          <w:b/>
          <w:bCs/>
        </w:rPr>
        <w:t xml:space="preserve"> Etapas de la Consulta. </w:t>
      </w:r>
    </w:p>
    <w:p w14:paraId="5A2967AA" w14:textId="77777777" w:rsidR="008528B5" w:rsidRPr="008123BF" w:rsidRDefault="008528B5" w:rsidP="00636ECD">
      <w:pPr>
        <w:jc w:val="both"/>
        <w:rPr>
          <w:rFonts w:asciiTheme="minorHAnsi" w:hAnsiTheme="minorHAnsi" w:cstheme="minorHAnsi"/>
        </w:rPr>
      </w:pPr>
    </w:p>
    <w:p w14:paraId="6A240801" w14:textId="1885772B" w:rsidR="00DE70F8" w:rsidRPr="008123BF" w:rsidRDefault="00DE70F8" w:rsidP="00636ECD">
      <w:pPr>
        <w:jc w:val="both"/>
        <w:rPr>
          <w:rFonts w:asciiTheme="minorHAnsi" w:hAnsiTheme="minorHAnsi" w:cstheme="minorHAnsi"/>
        </w:rPr>
      </w:pPr>
      <w:r w:rsidRPr="008123BF">
        <w:rPr>
          <w:rFonts w:asciiTheme="minorHAnsi" w:hAnsiTheme="minorHAnsi" w:cstheme="minorHAnsi"/>
        </w:rPr>
        <w:t>Para cumplir con los estándares establecidos por la Suprema Corte de Justicia de la Nación (SCJN) en materia de consultas hacia las personas con discapacidad, para el desarrollo de la presente Consulta, seguiremos las siguientes etapas:</w:t>
      </w:r>
    </w:p>
    <w:p w14:paraId="0353F385" w14:textId="77777777" w:rsidR="00DE70F8" w:rsidRPr="008123BF" w:rsidRDefault="00DE70F8" w:rsidP="00636ECD">
      <w:pPr>
        <w:jc w:val="both"/>
        <w:rPr>
          <w:rFonts w:asciiTheme="minorHAnsi" w:hAnsiTheme="minorHAnsi" w:cstheme="minorHAnsi"/>
        </w:rPr>
      </w:pPr>
    </w:p>
    <w:p w14:paraId="46B1F109" w14:textId="77777777" w:rsidR="00DE70F8" w:rsidRPr="008123BF" w:rsidRDefault="00DE70F8" w:rsidP="00636ECD">
      <w:pPr>
        <w:numPr>
          <w:ilvl w:val="0"/>
          <w:numId w:val="10"/>
        </w:numPr>
        <w:jc w:val="both"/>
        <w:rPr>
          <w:rFonts w:asciiTheme="minorHAnsi" w:hAnsiTheme="minorHAnsi" w:cstheme="minorHAnsi"/>
          <w:u w:val="single"/>
        </w:rPr>
      </w:pPr>
      <w:r w:rsidRPr="008123BF">
        <w:rPr>
          <w:rFonts w:asciiTheme="minorHAnsi" w:hAnsiTheme="minorHAnsi" w:cstheme="minorHAnsi"/>
          <w:u w:val="single"/>
        </w:rPr>
        <w:t>Etapa Preparatoria.</w:t>
      </w:r>
    </w:p>
    <w:p w14:paraId="0E22E38E" w14:textId="77777777" w:rsidR="00DE70F8" w:rsidRPr="008123BF" w:rsidRDefault="00DE70F8" w:rsidP="00636ECD">
      <w:pPr>
        <w:jc w:val="both"/>
        <w:rPr>
          <w:rFonts w:asciiTheme="minorHAnsi" w:hAnsiTheme="minorHAnsi" w:cstheme="minorHAnsi"/>
        </w:rPr>
      </w:pPr>
    </w:p>
    <w:p w14:paraId="3378B732" w14:textId="2CEFFF53" w:rsidR="00DE70F8" w:rsidRPr="008123BF" w:rsidRDefault="00DE70F8" w:rsidP="00636ECD">
      <w:pPr>
        <w:jc w:val="both"/>
        <w:rPr>
          <w:rFonts w:asciiTheme="minorHAnsi" w:hAnsiTheme="minorHAnsi" w:cstheme="minorHAnsi"/>
        </w:rPr>
      </w:pPr>
      <w:r w:rsidRPr="008123BF">
        <w:rPr>
          <w:rFonts w:asciiTheme="minorHAnsi" w:hAnsiTheme="minorHAnsi" w:cstheme="minorHAnsi"/>
        </w:rPr>
        <w:t>Tiene como objetivo preparar la documentación sobre la iniciativa a consultar, establecer acuerdos preliminares para realizar el proceso de consulta con las dependencias, entidades e instituciones que pudieran apoyar la realización de este ejercicio, acordar la lista de asuntos a consultar, los plazos, fechas y lugares de las reuniones, así como los mecanismos de coordinación entre las partes que intervendrán para llevar a cabo la misma.</w:t>
      </w:r>
    </w:p>
    <w:p w14:paraId="6A6F8CFC" w14:textId="77777777" w:rsidR="00C950AD" w:rsidRPr="008123BF" w:rsidRDefault="00C950AD" w:rsidP="00636ECD">
      <w:pPr>
        <w:jc w:val="both"/>
        <w:rPr>
          <w:rFonts w:asciiTheme="minorHAnsi" w:hAnsiTheme="minorHAnsi" w:cstheme="minorHAnsi"/>
        </w:rPr>
      </w:pPr>
    </w:p>
    <w:p w14:paraId="3918CA3D" w14:textId="6B806E3D" w:rsidR="00DE70F8" w:rsidRPr="008123BF" w:rsidRDefault="00DE70F8" w:rsidP="00636ECD">
      <w:pPr>
        <w:jc w:val="both"/>
        <w:rPr>
          <w:rFonts w:asciiTheme="minorHAnsi" w:hAnsiTheme="minorHAnsi" w:cstheme="minorHAnsi"/>
        </w:rPr>
      </w:pPr>
      <w:r w:rsidRPr="008123BF">
        <w:rPr>
          <w:rFonts w:asciiTheme="minorHAnsi" w:hAnsiTheme="minorHAnsi" w:cstheme="minorHAnsi"/>
        </w:rPr>
        <w:t xml:space="preserve">A su vez, en esta etapa se realizan los trabajos encaminados al diseño de los Protocolos y la Convocatoria conjunta al Foro Consultivo. </w:t>
      </w:r>
    </w:p>
    <w:p w14:paraId="03CCD317" w14:textId="77777777" w:rsidR="00DE70F8" w:rsidRPr="008123BF" w:rsidRDefault="00DE70F8" w:rsidP="00636ECD">
      <w:pPr>
        <w:jc w:val="both"/>
        <w:rPr>
          <w:rFonts w:asciiTheme="minorHAnsi" w:hAnsiTheme="minorHAnsi" w:cstheme="minorHAnsi"/>
          <w:u w:val="single"/>
        </w:rPr>
      </w:pPr>
    </w:p>
    <w:p w14:paraId="4C747AE5" w14:textId="77777777" w:rsidR="00DE70F8" w:rsidRPr="008123BF" w:rsidRDefault="00DE70F8" w:rsidP="00636ECD">
      <w:pPr>
        <w:numPr>
          <w:ilvl w:val="0"/>
          <w:numId w:val="10"/>
        </w:numPr>
        <w:jc w:val="both"/>
        <w:rPr>
          <w:rFonts w:asciiTheme="minorHAnsi" w:hAnsiTheme="minorHAnsi" w:cstheme="minorHAnsi"/>
        </w:rPr>
      </w:pPr>
      <w:r w:rsidRPr="008123BF">
        <w:rPr>
          <w:rFonts w:asciiTheme="minorHAnsi" w:hAnsiTheme="minorHAnsi" w:cstheme="minorHAnsi"/>
          <w:u w:val="single"/>
        </w:rPr>
        <w:t>Etapa Informativa.</w:t>
      </w:r>
    </w:p>
    <w:p w14:paraId="501BD148" w14:textId="77777777" w:rsidR="00DE70F8" w:rsidRPr="008123BF" w:rsidRDefault="00DE70F8" w:rsidP="00636ECD">
      <w:pPr>
        <w:jc w:val="both"/>
        <w:rPr>
          <w:rFonts w:asciiTheme="minorHAnsi" w:hAnsiTheme="minorHAnsi" w:cstheme="minorHAnsi"/>
        </w:rPr>
      </w:pPr>
    </w:p>
    <w:p w14:paraId="2B9B8B58" w14:textId="6062F9F3" w:rsidR="00DE70F8" w:rsidRPr="008123BF" w:rsidRDefault="00DE70F8" w:rsidP="00636ECD">
      <w:pPr>
        <w:jc w:val="both"/>
        <w:rPr>
          <w:rFonts w:asciiTheme="minorHAnsi" w:hAnsiTheme="minorHAnsi" w:cstheme="minorHAnsi"/>
        </w:rPr>
      </w:pPr>
      <w:r w:rsidRPr="008123BF">
        <w:rPr>
          <w:rFonts w:asciiTheme="minorHAnsi" w:hAnsiTheme="minorHAnsi" w:cstheme="minorHAnsi"/>
        </w:rPr>
        <w:t>Tiene por objeto proporcionar información completa y accesible para todos los tipos de discapacidad sobre las medidas a consultar, sus fundamentos, motivos y el posible impacto en sus derechos, para permitir un proceso deliberativo de toma de decisiones libre e informada.</w:t>
      </w:r>
    </w:p>
    <w:p w14:paraId="5259013B" w14:textId="77777777" w:rsidR="00DE70F8" w:rsidRPr="008123BF" w:rsidRDefault="00DE70F8" w:rsidP="00636ECD">
      <w:pPr>
        <w:jc w:val="both"/>
        <w:rPr>
          <w:rFonts w:asciiTheme="minorHAnsi" w:hAnsiTheme="minorHAnsi" w:cstheme="minorHAnsi"/>
        </w:rPr>
      </w:pPr>
    </w:p>
    <w:p w14:paraId="1CA9F598" w14:textId="77777777" w:rsidR="0012078D" w:rsidRDefault="0012078D" w:rsidP="00636ECD">
      <w:pPr>
        <w:jc w:val="both"/>
        <w:rPr>
          <w:rFonts w:asciiTheme="minorHAnsi" w:hAnsiTheme="minorHAnsi" w:cstheme="minorHAnsi"/>
        </w:rPr>
      </w:pPr>
    </w:p>
    <w:p w14:paraId="093D74E1" w14:textId="56388BD3" w:rsidR="00DE70F8" w:rsidRPr="008123BF" w:rsidRDefault="00DE70F8" w:rsidP="00636ECD">
      <w:pPr>
        <w:jc w:val="both"/>
        <w:rPr>
          <w:rFonts w:asciiTheme="minorHAnsi" w:hAnsiTheme="minorHAnsi" w:cstheme="minorHAnsi"/>
        </w:rPr>
      </w:pPr>
      <w:r w:rsidRPr="008123BF">
        <w:rPr>
          <w:rFonts w:asciiTheme="minorHAnsi" w:hAnsiTheme="minorHAnsi" w:cstheme="minorHAnsi"/>
        </w:rPr>
        <w:lastRenderedPageBreak/>
        <w:t>Para ello, la Comisión Organizadora hará llegar a las personas sujetas de la consulta el material informativo sobre el cual versará la misma, a fin de que las personas a consultar puedan identificar la naturaleza de esta y la consecuencia de la decisión que puedan adoptar.</w:t>
      </w:r>
    </w:p>
    <w:p w14:paraId="492AAA97" w14:textId="77777777" w:rsidR="00DE70F8" w:rsidRPr="008123BF" w:rsidRDefault="00DE70F8" w:rsidP="00636ECD">
      <w:pPr>
        <w:jc w:val="both"/>
        <w:rPr>
          <w:rFonts w:asciiTheme="minorHAnsi" w:hAnsiTheme="minorHAnsi" w:cstheme="minorHAnsi"/>
        </w:rPr>
      </w:pPr>
    </w:p>
    <w:p w14:paraId="15B9A146" w14:textId="3B911DA2" w:rsidR="00DE70F8" w:rsidRPr="008123BF" w:rsidRDefault="00DE70F8" w:rsidP="00636ECD">
      <w:pPr>
        <w:jc w:val="both"/>
        <w:rPr>
          <w:rFonts w:asciiTheme="minorHAnsi" w:hAnsiTheme="minorHAnsi" w:cstheme="minorHAnsi"/>
        </w:rPr>
      </w:pPr>
      <w:r w:rsidRPr="008123BF">
        <w:rPr>
          <w:rFonts w:asciiTheme="minorHAnsi" w:hAnsiTheme="minorHAnsi" w:cstheme="minorHAnsi"/>
        </w:rPr>
        <w:t>Durante todo el proceso de la Consulta se garantizará adecuadamente el derecho a la información de las personas sujetas a ser consultadas. Asimismo, se implementará una campaña informativa a través de diversos medios de comunicación, plataformas digitales y redes sociales, respecto a este proceso de consulta, su objeto y las materias a consultar, en los lenguajes inclusivos al alcance.</w:t>
      </w:r>
    </w:p>
    <w:p w14:paraId="667A56B7" w14:textId="77777777" w:rsidR="00C950AD" w:rsidRPr="008123BF" w:rsidRDefault="00C950AD" w:rsidP="00636ECD">
      <w:pPr>
        <w:jc w:val="both"/>
        <w:rPr>
          <w:rFonts w:asciiTheme="minorHAnsi" w:hAnsiTheme="minorHAnsi" w:cstheme="minorHAnsi"/>
        </w:rPr>
      </w:pPr>
    </w:p>
    <w:p w14:paraId="0D6CC37D" w14:textId="77777777" w:rsidR="00DE70F8" w:rsidRPr="008123BF" w:rsidRDefault="00DE70F8" w:rsidP="00636ECD">
      <w:pPr>
        <w:jc w:val="both"/>
        <w:rPr>
          <w:rFonts w:asciiTheme="minorHAnsi" w:hAnsiTheme="minorHAnsi" w:cstheme="minorHAnsi"/>
        </w:rPr>
      </w:pPr>
      <w:r w:rsidRPr="008123BF">
        <w:rPr>
          <w:rFonts w:asciiTheme="minorHAnsi" w:hAnsiTheme="minorHAnsi" w:cstheme="minorHAnsi"/>
        </w:rPr>
        <w:t>Para el desahogo de esta etapa, las y los participantes reflexionarán sobre la información brindada para que la analicen, aclaren sus dudas, dialoguen entre ellas, con sus representantes y/u organizaciones que las representen para elaborar sus propuestas, mismas que darán a conocer en el Foro Consultivo que se desarrollará.</w:t>
      </w:r>
    </w:p>
    <w:p w14:paraId="02F76C8A" w14:textId="77777777" w:rsidR="00DE70F8" w:rsidRPr="008123BF" w:rsidRDefault="00DE70F8" w:rsidP="00636ECD">
      <w:pPr>
        <w:jc w:val="both"/>
        <w:rPr>
          <w:rFonts w:asciiTheme="minorHAnsi" w:hAnsiTheme="minorHAnsi" w:cstheme="minorHAnsi"/>
        </w:rPr>
      </w:pPr>
    </w:p>
    <w:p w14:paraId="209449B6" w14:textId="04DF3B6D" w:rsidR="00DE70F8" w:rsidRPr="008123BF" w:rsidRDefault="00DE70F8" w:rsidP="00636ECD">
      <w:pPr>
        <w:jc w:val="both"/>
        <w:rPr>
          <w:rFonts w:asciiTheme="minorHAnsi" w:hAnsiTheme="minorHAnsi" w:cstheme="minorHAnsi"/>
        </w:rPr>
      </w:pPr>
      <w:r w:rsidRPr="008123BF">
        <w:rPr>
          <w:rFonts w:asciiTheme="minorHAnsi" w:hAnsiTheme="minorHAnsi" w:cstheme="minorHAnsi"/>
        </w:rPr>
        <w:t>Aunado a lo anterior, las personas sujetas a ser consultadas podrán solicitar información específica en algún formato accesible</w:t>
      </w:r>
      <w:r w:rsidRPr="008123BF">
        <w:rPr>
          <w:rFonts w:asciiTheme="minorHAnsi" w:hAnsiTheme="minorHAnsi" w:cstheme="minorHAnsi"/>
          <w:vertAlign w:val="superscript"/>
        </w:rPr>
        <w:footnoteReference w:id="14"/>
      </w:r>
      <w:r w:rsidRPr="008123BF">
        <w:rPr>
          <w:rFonts w:asciiTheme="minorHAnsi" w:hAnsiTheme="minorHAnsi" w:cstheme="minorHAnsi"/>
        </w:rPr>
        <w:t xml:space="preserve"> durante todo el proceso de consulta, así como la necesidad de implementar apoyos o ajustes razonables</w:t>
      </w:r>
      <w:r w:rsidRPr="008123BF">
        <w:rPr>
          <w:rFonts w:asciiTheme="minorHAnsi" w:hAnsiTheme="minorHAnsi" w:cstheme="minorHAnsi"/>
          <w:vertAlign w:val="superscript"/>
        </w:rPr>
        <w:footnoteReference w:id="15"/>
      </w:r>
      <w:r w:rsidRPr="008123BF">
        <w:rPr>
          <w:rFonts w:asciiTheme="minorHAnsi" w:hAnsiTheme="minorHAnsi" w:cstheme="minorHAnsi"/>
        </w:rPr>
        <w:t xml:space="preserve"> en su beneficio.</w:t>
      </w:r>
    </w:p>
    <w:p w14:paraId="73DC808A" w14:textId="77777777" w:rsidR="00DE70F8" w:rsidRPr="008123BF" w:rsidRDefault="00DE70F8" w:rsidP="00636ECD">
      <w:pPr>
        <w:jc w:val="both"/>
        <w:rPr>
          <w:rFonts w:asciiTheme="minorHAnsi" w:hAnsiTheme="minorHAnsi" w:cstheme="minorHAnsi"/>
        </w:rPr>
      </w:pPr>
    </w:p>
    <w:p w14:paraId="6D3C1B87" w14:textId="77777777" w:rsidR="00DE70F8" w:rsidRPr="008123BF" w:rsidRDefault="00DE70F8" w:rsidP="00636ECD">
      <w:pPr>
        <w:numPr>
          <w:ilvl w:val="0"/>
          <w:numId w:val="10"/>
        </w:numPr>
        <w:jc w:val="both"/>
        <w:rPr>
          <w:rFonts w:asciiTheme="minorHAnsi" w:hAnsiTheme="minorHAnsi" w:cstheme="minorHAnsi"/>
        </w:rPr>
      </w:pPr>
      <w:r w:rsidRPr="008123BF">
        <w:rPr>
          <w:rFonts w:asciiTheme="minorHAnsi" w:hAnsiTheme="minorHAnsi" w:cstheme="minorHAnsi"/>
          <w:u w:val="single"/>
        </w:rPr>
        <w:t>Etapa deliberativa/consultiva.</w:t>
      </w:r>
    </w:p>
    <w:p w14:paraId="783DE4C1" w14:textId="77777777" w:rsidR="00DE70F8" w:rsidRPr="008123BF" w:rsidRDefault="00DE70F8" w:rsidP="00636ECD">
      <w:pPr>
        <w:jc w:val="both"/>
        <w:rPr>
          <w:rFonts w:asciiTheme="minorHAnsi" w:hAnsiTheme="minorHAnsi" w:cstheme="minorHAnsi"/>
        </w:rPr>
      </w:pPr>
    </w:p>
    <w:p w14:paraId="35F8EB60" w14:textId="3C87C535" w:rsidR="00DE70F8" w:rsidRPr="008123BF" w:rsidRDefault="00DE70F8" w:rsidP="00636ECD">
      <w:pPr>
        <w:jc w:val="both"/>
        <w:rPr>
          <w:rFonts w:asciiTheme="minorHAnsi" w:hAnsiTheme="minorHAnsi" w:cstheme="minorHAnsi"/>
        </w:rPr>
      </w:pPr>
      <w:r w:rsidRPr="008123BF">
        <w:rPr>
          <w:rFonts w:asciiTheme="minorHAnsi" w:hAnsiTheme="minorHAnsi" w:cstheme="minorHAnsi"/>
        </w:rPr>
        <w:t xml:space="preserve">Tiene como objetivo permitir que las personas sujetas a consulta tomen decisiones libres e informadas sobre la materia y temas a consultar. Esta etapa será realizada desde la publicación de los Protocolo respectivos, y su convocatoria conjunta, concluyendo en el </w:t>
      </w:r>
      <w:r w:rsidRPr="008123BF">
        <w:rPr>
          <w:rFonts w:asciiTheme="minorHAnsi" w:hAnsiTheme="minorHAnsi" w:cstheme="minorHAnsi"/>
          <w:b/>
          <w:bCs/>
        </w:rPr>
        <w:t>Foro Consultivo</w:t>
      </w:r>
      <w:r w:rsidRPr="008123BF">
        <w:rPr>
          <w:rFonts w:asciiTheme="minorHAnsi" w:hAnsiTheme="minorHAnsi" w:cstheme="minorHAnsi"/>
        </w:rPr>
        <w:t xml:space="preserve"> a celebrarse el día </w:t>
      </w:r>
      <w:r w:rsidRPr="008123BF">
        <w:rPr>
          <w:rFonts w:asciiTheme="minorHAnsi" w:hAnsiTheme="minorHAnsi" w:cstheme="minorHAnsi"/>
          <w:b/>
          <w:bCs/>
        </w:rPr>
        <w:t>2</w:t>
      </w:r>
      <w:r w:rsidR="009B7675" w:rsidRPr="008123BF">
        <w:rPr>
          <w:rFonts w:asciiTheme="minorHAnsi" w:hAnsiTheme="minorHAnsi" w:cstheme="minorHAnsi"/>
          <w:b/>
          <w:bCs/>
        </w:rPr>
        <w:t>5</w:t>
      </w:r>
      <w:r w:rsidRPr="008123BF">
        <w:rPr>
          <w:rFonts w:asciiTheme="minorHAnsi" w:hAnsiTheme="minorHAnsi" w:cstheme="minorHAnsi"/>
          <w:b/>
          <w:bCs/>
        </w:rPr>
        <w:t xml:space="preserve"> de </w:t>
      </w:r>
      <w:r w:rsidR="009B7675" w:rsidRPr="008123BF">
        <w:rPr>
          <w:rFonts w:asciiTheme="minorHAnsi" w:hAnsiTheme="minorHAnsi" w:cstheme="minorHAnsi"/>
          <w:b/>
          <w:bCs/>
        </w:rPr>
        <w:t>junio</w:t>
      </w:r>
      <w:r w:rsidRPr="008123BF">
        <w:rPr>
          <w:rFonts w:asciiTheme="minorHAnsi" w:hAnsiTheme="minorHAnsi" w:cstheme="minorHAnsi"/>
        </w:rPr>
        <w:t xml:space="preserve"> en las instalaciones del Congreso de Veracruz de Ignacio de la Llave, en donde las personas participantes de la Consulta podrán presentar sus acuerdos, opiniones, consideraciones y propuestas surgidas de sus procesos deliberativos internos de manera presencial o virtual. </w:t>
      </w:r>
    </w:p>
    <w:p w14:paraId="2D72A61E" w14:textId="77777777" w:rsidR="00DE70F8" w:rsidRPr="008123BF" w:rsidRDefault="00DE70F8" w:rsidP="00636ECD">
      <w:pPr>
        <w:jc w:val="both"/>
        <w:rPr>
          <w:rFonts w:asciiTheme="minorHAnsi" w:hAnsiTheme="minorHAnsi" w:cstheme="minorHAnsi"/>
        </w:rPr>
      </w:pPr>
    </w:p>
    <w:p w14:paraId="296A99EB" w14:textId="3ABADB0F" w:rsidR="00DE70F8" w:rsidRPr="008123BF" w:rsidRDefault="00DE70F8" w:rsidP="00636ECD">
      <w:pPr>
        <w:jc w:val="both"/>
        <w:rPr>
          <w:rFonts w:asciiTheme="minorHAnsi" w:hAnsiTheme="minorHAnsi" w:cstheme="minorHAnsi"/>
        </w:rPr>
      </w:pPr>
      <w:r w:rsidRPr="008123BF">
        <w:rPr>
          <w:rFonts w:asciiTheme="minorHAnsi" w:hAnsiTheme="minorHAnsi" w:cstheme="minorHAnsi"/>
        </w:rPr>
        <w:t xml:space="preserve">En dicho Foro habrá personas facilitadoras para favorecer la comunicación, con la finalidad de recibir sus propuestas, sugerencias, observaciones y contenidos que se presenten por diversas formas y medios. </w:t>
      </w:r>
    </w:p>
    <w:p w14:paraId="65BB3274" w14:textId="77777777" w:rsidR="00DE70F8" w:rsidRPr="008123BF" w:rsidRDefault="00DE70F8" w:rsidP="00636ECD">
      <w:pPr>
        <w:jc w:val="both"/>
        <w:rPr>
          <w:rFonts w:asciiTheme="minorHAnsi" w:hAnsiTheme="minorHAnsi" w:cstheme="minorHAnsi"/>
        </w:rPr>
      </w:pPr>
    </w:p>
    <w:p w14:paraId="799F9041" w14:textId="3A3792F7" w:rsidR="00DE70F8" w:rsidRPr="008123BF" w:rsidRDefault="00DE70F8" w:rsidP="00636ECD">
      <w:pPr>
        <w:jc w:val="both"/>
        <w:rPr>
          <w:rFonts w:asciiTheme="minorHAnsi" w:hAnsiTheme="minorHAnsi" w:cstheme="minorHAnsi"/>
        </w:rPr>
      </w:pPr>
      <w:r w:rsidRPr="008123BF">
        <w:rPr>
          <w:rFonts w:asciiTheme="minorHAnsi" w:hAnsiTheme="minorHAnsi" w:cstheme="minorHAnsi"/>
        </w:rPr>
        <w:t xml:space="preserve">La participación en el Foro Consultivo podrá realizarse a través de diversas modalidades, ya sea física o virtual. Se considerará la participación física de las personas que asistan al Foro Consultivo </w:t>
      </w:r>
      <w:r w:rsidRPr="008123BF">
        <w:rPr>
          <w:rFonts w:asciiTheme="minorHAnsi" w:hAnsiTheme="minorHAnsi" w:cstheme="minorHAnsi"/>
        </w:rPr>
        <w:lastRenderedPageBreak/>
        <w:t>de manera presencial, así como de aquellas que presenten escritos con sus propuestas en las instalaciones del Congreso del Estado y a través de los mecanismos correspondientes; mientras que la participació</w:t>
      </w:r>
      <w:r w:rsidR="00897377" w:rsidRPr="008123BF">
        <w:rPr>
          <w:rFonts w:asciiTheme="minorHAnsi" w:hAnsiTheme="minorHAnsi" w:cstheme="minorHAnsi"/>
        </w:rPr>
        <w:t>n virtual será aquella que se dé</w:t>
      </w:r>
      <w:r w:rsidRPr="008123BF">
        <w:rPr>
          <w:rFonts w:asciiTheme="minorHAnsi" w:hAnsiTheme="minorHAnsi" w:cstheme="minorHAnsi"/>
        </w:rPr>
        <w:t xml:space="preserve"> en los </w:t>
      </w:r>
      <w:proofErr w:type="spellStart"/>
      <w:r w:rsidRPr="008123BF">
        <w:rPr>
          <w:rFonts w:asciiTheme="minorHAnsi" w:hAnsiTheme="minorHAnsi" w:cstheme="minorHAnsi"/>
        </w:rPr>
        <w:t>micrositios</w:t>
      </w:r>
      <w:proofErr w:type="spellEnd"/>
      <w:r w:rsidRPr="008123BF">
        <w:rPr>
          <w:rFonts w:asciiTheme="minorHAnsi" w:hAnsiTheme="minorHAnsi" w:cstheme="minorHAnsi"/>
        </w:rPr>
        <w:t xml:space="preserve"> habilitados por el propio Congreso del Estado para el tema en cuestión.</w:t>
      </w:r>
    </w:p>
    <w:p w14:paraId="796DFD2E" w14:textId="62B48924" w:rsidR="00DE70F8" w:rsidRPr="008123BF" w:rsidRDefault="00DE70F8" w:rsidP="00636ECD">
      <w:pPr>
        <w:jc w:val="both"/>
        <w:rPr>
          <w:rFonts w:asciiTheme="minorHAnsi" w:hAnsiTheme="minorHAnsi" w:cstheme="minorHAnsi"/>
        </w:rPr>
      </w:pPr>
      <w:r w:rsidRPr="008123BF">
        <w:rPr>
          <w:rFonts w:asciiTheme="minorHAnsi" w:hAnsiTheme="minorHAnsi" w:cstheme="minorHAnsi"/>
        </w:rPr>
        <w:t>Las conclusiones y acuerdos que surjan en la Consulta se plasmarán en un docu</w:t>
      </w:r>
      <w:r w:rsidR="00897377" w:rsidRPr="008123BF">
        <w:rPr>
          <w:rFonts w:asciiTheme="minorHAnsi" w:hAnsiTheme="minorHAnsi" w:cstheme="minorHAnsi"/>
        </w:rPr>
        <w:t>mento conclusivo que integre a é</w:t>
      </w:r>
      <w:r w:rsidRPr="008123BF">
        <w:rPr>
          <w:rFonts w:asciiTheme="minorHAnsi" w:hAnsiTheme="minorHAnsi" w:cstheme="minorHAnsi"/>
        </w:rPr>
        <w:t>stos, acompañada de la correspondiente lista de participantes.</w:t>
      </w:r>
    </w:p>
    <w:p w14:paraId="6A94FB3B" w14:textId="77777777" w:rsidR="005A121F" w:rsidRPr="008123BF" w:rsidRDefault="005A121F" w:rsidP="00636ECD">
      <w:pPr>
        <w:jc w:val="both"/>
        <w:rPr>
          <w:rFonts w:asciiTheme="minorHAnsi" w:hAnsiTheme="minorHAnsi" w:cstheme="minorHAnsi"/>
        </w:rPr>
      </w:pPr>
    </w:p>
    <w:p w14:paraId="3052BF31" w14:textId="77777777" w:rsidR="00DE70F8" w:rsidRPr="008123BF" w:rsidRDefault="00DE70F8" w:rsidP="00636ECD">
      <w:pPr>
        <w:numPr>
          <w:ilvl w:val="0"/>
          <w:numId w:val="10"/>
        </w:numPr>
        <w:jc w:val="both"/>
        <w:rPr>
          <w:rFonts w:asciiTheme="minorHAnsi" w:hAnsiTheme="minorHAnsi" w:cstheme="minorHAnsi"/>
        </w:rPr>
      </w:pPr>
      <w:r w:rsidRPr="008123BF">
        <w:rPr>
          <w:rFonts w:asciiTheme="minorHAnsi" w:hAnsiTheme="minorHAnsi" w:cstheme="minorHAnsi"/>
          <w:u w:val="single"/>
        </w:rPr>
        <w:t>Etapa de integración.</w:t>
      </w:r>
    </w:p>
    <w:p w14:paraId="7A99E069" w14:textId="77777777" w:rsidR="00DE70F8" w:rsidRPr="008123BF" w:rsidRDefault="00DE70F8" w:rsidP="00636ECD">
      <w:pPr>
        <w:jc w:val="both"/>
        <w:rPr>
          <w:rFonts w:asciiTheme="minorHAnsi" w:hAnsiTheme="minorHAnsi" w:cstheme="minorHAnsi"/>
        </w:rPr>
      </w:pPr>
    </w:p>
    <w:p w14:paraId="717D856D" w14:textId="0EAC1477" w:rsidR="00DE70F8" w:rsidRPr="008123BF" w:rsidRDefault="00DE70F8" w:rsidP="00636ECD">
      <w:pPr>
        <w:jc w:val="both"/>
        <w:rPr>
          <w:rFonts w:asciiTheme="minorHAnsi" w:hAnsiTheme="minorHAnsi" w:cstheme="minorHAnsi"/>
        </w:rPr>
      </w:pPr>
      <w:r w:rsidRPr="008123BF">
        <w:rPr>
          <w:rFonts w:asciiTheme="minorHAnsi" w:hAnsiTheme="minorHAnsi" w:cstheme="minorHAnsi"/>
        </w:rPr>
        <w:t>Tiene como propósito elaborar un informe de sistematización de los resultados de la Consulta, presentar ante las partes el informe de las actividades realizadas y protocolizar las actas en las que quedarán expresados los acuerdos, desacuerdos y propuestas en relación con la medida consultada.</w:t>
      </w:r>
    </w:p>
    <w:p w14:paraId="7774A380" w14:textId="7C430B69" w:rsidR="00DE70F8" w:rsidRPr="008123BF" w:rsidRDefault="00DE70F8" w:rsidP="00636ECD">
      <w:pPr>
        <w:jc w:val="both"/>
        <w:rPr>
          <w:rFonts w:asciiTheme="minorHAnsi" w:hAnsiTheme="minorHAnsi" w:cstheme="minorHAnsi"/>
        </w:rPr>
      </w:pPr>
      <w:r w:rsidRPr="008123BF">
        <w:rPr>
          <w:rFonts w:asciiTheme="minorHAnsi" w:hAnsiTheme="minorHAnsi" w:cstheme="minorHAnsi"/>
        </w:rPr>
        <w:t>Se procurará la atención de las propuestas, sugerencias, observaciones y conclusiones de la Consulta, mediante la elaboración del documento integrador correspondiente, comunicándose los resultados obtenidos.</w:t>
      </w:r>
    </w:p>
    <w:p w14:paraId="50B15DE9" w14:textId="77777777" w:rsidR="00DE70F8" w:rsidRPr="008123BF" w:rsidRDefault="00DE70F8" w:rsidP="00636ECD">
      <w:pPr>
        <w:jc w:val="both"/>
        <w:rPr>
          <w:rFonts w:asciiTheme="minorHAnsi" w:hAnsiTheme="minorHAnsi" w:cstheme="minorHAnsi"/>
          <w:u w:val="single"/>
        </w:rPr>
      </w:pPr>
    </w:p>
    <w:p w14:paraId="3F6C8996" w14:textId="77777777" w:rsidR="00DE70F8" w:rsidRPr="008123BF" w:rsidRDefault="00DE70F8" w:rsidP="00636ECD">
      <w:pPr>
        <w:numPr>
          <w:ilvl w:val="0"/>
          <w:numId w:val="10"/>
        </w:numPr>
        <w:jc w:val="both"/>
        <w:rPr>
          <w:rFonts w:asciiTheme="minorHAnsi" w:hAnsiTheme="minorHAnsi" w:cstheme="minorHAnsi"/>
        </w:rPr>
      </w:pPr>
      <w:r w:rsidRPr="008123BF">
        <w:rPr>
          <w:rFonts w:asciiTheme="minorHAnsi" w:hAnsiTheme="minorHAnsi" w:cstheme="minorHAnsi"/>
          <w:u w:val="single"/>
        </w:rPr>
        <w:t>Etapa de resultados.</w:t>
      </w:r>
    </w:p>
    <w:p w14:paraId="3FE7CD46" w14:textId="77777777" w:rsidR="00DE70F8" w:rsidRPr="008123BF" w:rsidRDefault="00DE70F8" w:rsidP="00636ECD">
      <w:pPr>
        <w:jc w:val="both"/>
        <w:rPr>
          <w:rFonts w:asciiTheme="minorHAnsi" w:hAnsiTheme="minorHAnsi" w:cstheme="minorHAnsi"/>
        </w:rPr>
      </w:pPr>
    </w:p>
    <w:p w14:paraId="41E72672" w14:textId="7BB3E868" w:rsidR="00DE70F8" w:rsidRPr="008123BF" w:rsidRDefault="00DE70F8" w:rsidP="00636ECD">
      <w:pPr>
        <w:jc w:val="both"/>
        <w:rPr>
          <w:rFonts w:asciiTheme="minorHAnsi" w:hAnsiTheme="minorHAnsi" w:cstheme="minorHAnsi"/>
        </w:rPr>
      </w:pPr>
      <w:r w:rsidRPr="008123BF">
        <w:rPr>
          <w:rFonts w:asciiTheme="minorHAnsi" w:hAnsiTheme="minorHAnsi" w:cstheme="minorHAnsi"/>
        </w:rPr>
        <w:t xml:space="preserve">Tiene como propósito incorporar los resultados obtenidos de la Consulta en el proceso legislativo correspondiente. </w:t>
      </w:r>
    </w:p>
    <w:p w14:paraId="5BBAACEB" w14:textId="7597D381" w:rsidR="00DE70F8" w:rsidRPr="008123BF" w:rsidRDefault="00DE70F8" w:rsidP="00636ECD">
      <w:pPr>
        <w:jc w:val="both"/>
        <w:rPr>
          <w:rFonts w:asciiTheme="minorHAnsi" w:hAnsiTheme="minorHAnsi" w:cstheme="minorHAnsi"/>
        </w:rPr>
      </w:pPr>
      <w:r w:rsidRPr="008123BF">
        <w:rPr>
          <w:rFonts w:asciiTheme="minorHAnsi" w:hAnsiTheme="minorHAnsi" w:cstheme="minorHAnsi"/>
        </w:rPr>
        <w:t xml:space="preserve">Consiste en la presentación del </w:t>
      </w:r>
      <w:bookmarkStart w:id="9" w:name="_Hlk162920731"/>
      <w:r w:rsidRPr="008123BF">
        <w:rPr>
          <w:rFonts w:asciiTheme="minorHAnsi" w:hAnsiTheme="minorHAnsi" w:cstheme="minorHAnsi"/>
        </w:rPr>
        <w:t xml:space="preserve">documento integrador </w:t>
      </w:r>
      <w:bookmarkEnd w:id="9"/>
      <w:r w:rsidRPr="008123BF">
        <w:rPr>
          <w:rFonts w:asciiTheme="minorHAnsi" w:hAnsiTheme="minorHAnsi" w:cstheme="minorHAnsi"/>
        </w:rPr>
        <w:t xml:space="preserve">emanado de la Consulta, para que se siga con el trámite legislativo correspondiente en términos de la Ley </w:t>
      </w:r>
      <w:r w:rsidR="00897377" w:rsidRPr="008123BF">
        <w:rPr>
          <w:rFonts w:asciiTheme="minorHAnsi" w:hAnsiTheme="minorHAnsi" w:cstheme="minorHAnsi"/>
        </w:rPr>
        <w:t xml:space="preserve">Orgánica del Poder Legislativo </w:t>
      </w:r>
      <w:r w:rsidRPr="008123BF">
        <w:rPr>
          <w:rFonts w:asciiTheme="minorHAnsi" w:hAnsiTheme="minorHAnsi" w:cstheme="minorHAnsi"/>
        </w:rPr>
        <w:t>de</w:t>
      </w:r>
      <w:r w:rsidR="00897377" w:rsidRPr="008123BF">
        <w:rPr>
          <w:rFonts w:asciiTheme="minorHAnsi" w:hAnsiTheme="minorHAnsi" w:cstheme="minorHAnsi"/>
        </w:rPr>
        <w:t>l Estado de</w:t>
      </w:r>
      <w:r w:rsidRPr="008123BF">
        <w:rPr>
          <w:rFonts w:asciiTheme="minorHAnsi" w:hAnsiTheme="minorHAnsi" w:cstheme="minorHAnsi"/>
        </w:rPr>
        <w:t xml:space="preserve"> Veracruz de Ignacio de la Llave. </w:t>
      </w:r>
    </w:p>
    <w:p w14:paraId="19CE8B3F" w14:textId="77777777" w:rsidR="00C94BB2" w:rsidRPr="008123BF" w:rsidRDefault="00C94BB2" w:rsidP="00636ECD">
      <w:pPr>
        <w:jc w:val="both"/>
        <w:rPr>
          <w:rFonts w:asciiTheme="minorHAnsi" w:hAnsiTheme="minorHAnsi" w:cstheme="minorHAnsi"/>
        </w:rPr>
      </w:pPr>
    </w:p>
    <w:p w14:paraId="54091E67" w14:textId="77777777" w:rsidR="00F2580B" w:rsidRPr="008123BF" w:rsidRDefault="00F2580B" w:rsidP="00636ECD">
      <w:pPr>
        <w:jc w:val="both"/>
        <w:rPr>
          <w:rFonts w:asciiTheme="minorHAnsi" w:hAnsiTheme="minorHAnsi" w:cstheme="minorHAnsi"/>
        </w:rPr>
      </w:pPr>
    </w:p>
    <w:p w14:paraId="49B4F5BF" w14:textId="326BE9CF" w:rsidR="00DE70F8" w:rsidRPr="008123BF" w:rsidRDefault="008D6488" w:rsidP="00636ECD">
      <w:pPr>
        <w:jc w:val="both"/>
        <w:rPr>
          <w:rFonts w:asciiTheme="minorHAnsi" w:hAnsiTheme="minorHAnsi" w:cstheme="minorHAnsi"/>
          <w:b/>
          <w:bCs/>
        </w:rPr>
      </w:pPr>
      <w:r w:rsidRPr="008123BF">
        <w:rPr>
          <w:rFonts w:asciiTheme="minorHAnsi" w:hAnsiTheme="minorHAnsi" w:cstheme="minorHAnsi"/>
          <w:b/>
          <w:bCs/>
        </w:rPr>
        <w:t xml:space="preserve">   </w:t>
      </w:r>
      <w:r w:rsidR="00DE70F8" w:rsidRPr="008123BF">
        <w:rPr>
          <w:rFonts w:asciiTheme="minorHAnsi" w:hAnsiTheme="minorHAnsi" w:cstheme="minorHAnsi"/>
          <w:b/>
          <w:bCs/>
        </w:rPr>
        <w:t>6) Seguimiento de la Consulta</w:t>
      </w:r>
    </w:p>
    <w:p w14:paraId="3E4469AB" w14:textId="77777777" w:rsidR="00DE70F8" w:rsidRPr="008123BF" w:rsidRDefault="00DE70F8" w:rsidP="00636ECD">
      <w:pPr>
        <w:jc w:val="both"/>
        <w:rPr>
          <w:rFonts w:asciiTheme="minorHAnsi" w:hAnsiTheme="minorHAnsi" w:cstheme="minorHAnsi"/>
        </w:rPr>
      </w:pPr>
    </w:p>
    <w:p w14:paraId="374B2BE5" w14:textId="77777777" w:rsidR="00222774" w:rsidRPr="008123BF" w:rsidRDefault="00222774" w:rsidP="00222774">
      <w:pPr>
        <w:jc w:val="both"/>
        <w:rPr>
          <w:rFonts w:asciiTheme="minorHAnsi" w:hAnsiTheme="minorHAnsi" w:cstheme="minorHAnsi"/>
        </w:rPr>
      </w:pPr>
      <w:r w:rsidRPr="008123BF">
        <w:rPr>
          <w:rFonts w:asciiTheme="minorHAnsi" w:hAnsiTheme="minorHAnsi" w:cstheme="minorHAnsi"/>
        </w:rPr>
        <w:t xml:space="preserve">La Comisión Organizadora de la Consulta podrá establecer un Grupo de Seguimiento de la Consulta con personas que hayan participado en la misma. </w:t>
      </w:r>
    </w:p>
    <w:p w14:paraId="59DFC921" w14:textId="77777777" w:rsidR="00222774" w:rsidRPr="008123BF" w:rsidRDefault="00222774" w:rsidP="00222774">
      <w:pPr>
        <w:jc w:val="both"/>
        <w:rPr>
          <w:rFonts w:asciiTheme="minorHAnsi" w:hAnsiTheme="minorHAnsi" w:cstheme="minorHAnsi"/>
        </w:rPr>
      </w:pPr>
      <w:r w:rsidRPr="008123BF">
        <w:rPr>
          <w:rFonts w:asciiTheme="minorHAnsi" w:hAnsiTheme="minorHAnsi" w:cstheme="minorHAnsi"/>
        </w:rPr>
        <w:t xml:space="preserve">Sus integrantes serán preferentemente personas con discapacidad.  Se procurará que haya representantes de todas las discapacidades y que no exceda de 5 (cinco) integrantes.  </w:t>
      </w:r>
    </w:p>
    <w:p w14:paraId="7933E820" w14:textId="77777777" w:rsidR="00222774" w:rsidRPr="008123BF" w:rsidRDefault="00222774" w:rsidP="00222774">
      <w:pPr>
        <w:jc w:val="both"/>
        <w:rPr>
          <w:rFonts w:asciiTheme="minorHAnsi" w:hAnsiTheme="minorHAnsi" w:cstheme="minorHAnsi"/>
        </w:rPr>
      </w:pPr>
    </w:p>
    <w:p w14:paraId="575D1E77" w14:textId="28E5B5CE" w:rsidR="00222774" w:rsidRPr="008123BF" w:rsidRDefault="00222774" w:rsidP="00222774">
      <w:pPr>
        <w:jc w:val="both"/>
        <w:rPr>
          <w:rFonts w:asciiTheme="minorHAnsi" w:hAnsiTheme="minorHAnsi" w:cstheme="minorHAnsi"/>
        </w:rPr>
      </w:pPr>
      <w:r w:rsidRPr="008123BF">
        <w:rPr>
          <w:rFonts w:asciiTheme="minorHAnsi" w:hAnsiTheme="minorHAnsi" w:cstheme="minorHAnsi"/>
        </w:rPr>
        <w:t>Este Grupo podrá trabajar de manera conjunta con la Comisión Organizadora de la Consulta para llevar a buen término los acuerdos alcanzados en la Consulta, a</w:t>
      </w:r>
      <w:r w:rsidR="00803DA8">
        <w:rPr>
          <w:rFonts w:asciiTheme="minorHAnsi" w:hAnsiTheme="minorHAnsi" w:cstheme="minorHAnsi"/>
        </w:rPr>
        <w:t>simismo, podrá colaborar con la comisión dictaminadora</w:t>
      </w:r>
      <w:r w:rsidRPr="008123BF">
        <w:rPr>
          <w:rFonts w:asciiTheme="minorHAnsi" w:hAnsiTheme="minorHAnsi" w:cstheme="minorHAnsi"/>
        </w:rPr>
        <w:t xml:space="preserve"> dentro del proceso legislativo, pudiendo elegir a un representante para participar durante la discusión del dictamen correspondiente ante el Pleno del H. Congreso de Veracruz.</w:t>
      </w:r>
    </w:p>
    <w:p w14:paraId="3FCA3EAC" w14:textId="77777777" w:rsidR="00222774" w:rsidRDefault="00222774" w:rsidP="00222774">
      <w:pPr>
        <w:jc w:val="both"/>
        <w:rPr>
          <w:rFonts w:asciiTheme="minorHAnsi" w:hAnsiTheme="minorHAnsi" w:cstheme="minorHAnsi"/>
        </w:rPr>
      </w:pPr>
      <w:r w:rsidRPr="008123BF">
        <w:rPr>
          <w:rFonts w:asciiTheme="minorHAnsi" w:hAnsiTheme="minorHAnsi" w:cstheme="minorHAnsi"/>
        </w:rPr>
        <w:t xml:space="preserve">La labor de este Grupo de Seguimiento dará comienzo el día de su designación en el Foro Consultivo, pudiendo participar en las siguientes etapas del proceso legislativo, y concluyendo al momento de la publicación del Decreto en la Gaceta Oficial para el Estado de Veracruz. </w:t>
      </w:r>
    </w:p>
    <w:p w14:paraId="3B965021" w14:textId="77777777" w:rsidR="00F05BC8" w:rsidRPr="008123BF" w:rsidRDefault="00F05BC8" w:rsidP="00222774">
      <w:pPr>
        <w:jc w:val="both"/>
        <w:rPr>
          <w:rFonts w:asciiTheme="minorHAnsi" w:hAnsiTheme="minorHAnsi" w:cstheme="minorHAnsi"/>
        </w:rPr>
      </w:pPr>
    </w:p>
    <w:p w14:paraId="73ED3E36" w14:textId="41C3D515" w:rsidR="008528B5" w:rsidRPr="008123BF" w:rsidRDefault="008D6488" w:rsidP="00636ECD">
      <w:pPr>
        <w:ind w:left="284"/>
        <w:jc w:val="both"/>
        <w:rPr>
          <w:rFonts w:asciiTheme="minorHAnsi" w:hAnsiTheme="minorHAnsi" w:cstheme="minorHAnsi"/>
          <w:b/>
          <w:bCs/>
        </w:rPr>
      </w:pPr>
      <w:r w:rsidRPr="008123BF">
        <w:rPr>
          <w:rFonts w:asciiTheme="minorHAnsi" w:hAnsiTheme="minorHAnsi" w:cstheme="minorHAnsi"/>
          <w:b/>
          <w:bCs/>
        </w:rPr>
        <w:lastRenderedPageBreak/>
        <w:t>7</w:t>
      </w:r>
      <w:r w:rsidR="008528B5" w:rsidRPr="008123BF">
        <w:rPr>
          <w:rFonts w:asciiTheme="minorHAnsi" w:hAnsiTheme="minorHAnsi" w:cstheme="minorHAnsi"/>
          <w:b/>
          <w:bCs/>
        </w:rPr>
        <w:t>) Cronograma de actividades.</w:t>
      </w:r>
    </w:p>
    <w:p w14:paraId="424B5FF7" w14:textId="77777777" w:rsidR="00B36461" w:rsidRPr="008123BF" w:rsidRDefault="00B36461" w:rsidP="00636ECD">
      <w:pPr>
        <w:jc w:val="both"/>
        <w:rPr>
          <w:rFonts w:asciiTheme="minorHAnsi" w:hAnsiTheme="minorHAnsi" w:cstheme="minorHAnsi"/>
          <w:b/>
          <w:bCs/>
        </w:rPr>
      </w:pPr>
    </w:p>
    <w:tbl>
      <w:tblPr>
        <w:tblStyle w:val="Tablaconcuadrcula"/>
        <w:tblW w:w="5000" w:type="pct"/>
        <w:jc w:val="center"/>
        <w:tblLook w:val="04A0" w:firstRow="1" w:lastRow="0" w:firstColumn="1" w:lastColumn="0" w:noHBand="0" w:noVBand="1"/>
      </w:tblPr>
      <w:tblGrid>
        <w:gridCol w:w="2871"/>
        <w:gridCol w:w="2270"/>
        <w:gridCol w:w="4209"/>
      </w:tblGrid>
      <w:tr w:rsidR="003D7265" w:rsidRPr="008123BF" w14:paraId="3AC40ABA" w14:textId="77777777" w:rsidTr="0036544A">
        <w:trPr>
          <w:tblHeader/>
          <w:jc w:val="center"/>
        </w:trPr>
        <w:tc>
          <w:tcPr>
            <w:tcW w:w="1535" w:type="pct"/>
            <w:shd w:val="clear" w:color="auto" w:fill="BFBFBF" w:themeFill="background1" w:themeFillShade="BF"/>
            <w:vAlign w:val="center"/>
          </w:tcPr>
          <w:p w14:paraId="00C3339E" w14:textId="77777777" w:rsidR="003D7265" w:rsidRPr="008123BF" w:rsidRDefault="003D7265" w:rsidP="00104046">
            <w:pPr>
              <w:jc w:val="center"/>
              <w:rPr>
                <w:rFonts w:asciiTheme="minorHAnsi" w:hAnsiTheme="minorHAnsi" w:cstheme="minorHAnsi"/>
                <w:b/>
                <w:bCs/>
              </w:rPr>
            </w:pPr>
            <w:r w:rsidRPr="008123BF">
              <w:rPr>
                <w:rFonts w:asciiTheme="minorHAnsi" w:hAnsiTheme="minorHAnsi" w:cstheme="minorHAnsi"/>
                <w:b/>
                <w:bCs/>
              </w:rPr>
              <w:t>ETAPA</w:t>
            </w:r>
          </w:p>
        </w:tc>
        <w:tc>
          <w:tcPr>
            <w:tcW w:w="1214" w:type="pct"/>
            <w:shd w:val="clear" w:color="auto" w:fill="BFBFBF" w:themeFill="background1" w:themeFillShade="BF"/>
            <w:vAlign w:val="center"/>
          </w:tcPr>
          <w:p w14:paraId="5B9FE15B" w14:textId="77777777" w:rsidR="003D7265" w:rsidRPr="008123BF" w:rsidRDefault="003D7265" w:rsidP="00104046">
            <w:pPr>
              <w:jc w:val="center"/>
              <w:rPr>
                <w:rFonts w:asciiTheme="minorHAnsi" w:hAnsiTheme="minorHAnsi" w:cstheme="minorHAnsi"/>
                <w:b/>
                <w:bCs/>
              </w:rPr>
            </w:pPr>
            <w:r w:rsidRPr="008123BF">
              <w:rPr>
                <w:rFonts w:asciiTheme="minorHAnsi" w:hAnsiTheme="minorHAnsi" w:cstheme="minorHAnsi"/>
                <w:b/>
                <w:bCs/>
              </w:rPr>
              <w:t>FECHA</w:t>
            </w:r>
          </w:p>
        </w:tc>
        <w:tc>
          <w:tcPr>
            <w:tcW w:w="2251" w:type="pct"/>
            <w:shd w:val="clear" w:color="auto" w:fill="BFBFBF" w:themeFill="background1" w:themeFillShade="BF"/>
            <w:vAlign w:val="center"/>
          </w:tcPr>
          <w:p w14:paraId="1F95394D" w14:textId="77777777" w:rsidR="003D7265" w:rsidRPr="008123BF" w:rsidRDefault="003D7265" w:rsidP="00104046">
            <w:pPr>
              <w:ind w:left="98" w:right="175"/>
              <w:jc w:val="center"/>
              <w:rPr>
                <w:rFonts w:asciiTheme="minorHAnsi" w:hAnsiTheme="minorHAnsi" w:cstheme="minorHAnsi"/>
                <w:b/>
                <w:bCs/>
              </w:rPr>
            </w:pPr>
            <w:r w:rsidRPr="008123BF">
              <w:rPr>
                <w:rFonts w:asciiTheme="minorHAnsi" w:hAnsiTheme="minorHAnsi" w:cstheme="minorHAnsi"/>
                <w:b/>
                <w:bCs/>
              </w:rPr>
              <w:t>ACTIVIDAD(ES)</w:t>
            </w:r>
          </w:p>
        </w:tc>
      </w:tr>
      <w:tr w:rsidR="006C69E5" w:rsidRPr="008123BF" w14:paraId="47B16D86" w14:textId="77777777" w:rsidTr="0036544A">
        <w:trPr>
          <w:jc w:val="center"/>
        </w:trPr>
        <w:tc>
          <w:tcPr>
            <w:tcW w:w="1535" w:type="pct"/>
            <w:vAlign w:val="center"/>
          </w:tcPr>
          <w:p w14:paraId="0DDC4D8D" w14:textId="77777777" w:rsidR="006C69E5" w:rsidRPr="008123BF" w:rsidRDefault="006C69E5" w:rsidP="006C69E5">
            <w:pPr>
              <w:jc w:val="both"/>
              <w:rPr>
                <w:rFonts w:asciiTheme="minorHAnsi" w:hAnsiTheme="minorHAnsi" w:cstheme="minorHAnsi"/>
              </w:rPr>
            </w:pPr>
            <w:r w:rsidRPr="008123BF">
              <w:rPr>
                <w:rFonts w:asciiTheme="minorHAnsi" w:hAnsiTheme="minorHAnsi" w:cstheme="minorHAnsi"/>
              </w:rPr>
              <w:t>1) Etapa preparatoria</w:t>
            </w:r>
          </w:p>
          <w:p w14:paraId="5797D4BE" w14:textId="77777777" w:rsidR="006C69E5" w:rsidRPr="008123BF" w:rsidRDefault="006C69E5" w:rsidP="006C69E5">
            <w:pPr>
              <w:ind w:right="176"/>
              <w:jc w:val="both"/>
              <w:rPr>
                <w:rFonts w:asciiTheme="minorHAnsi" w:hAnsiTheme="minorHAnsi" w:cstheme="minorHAnsi"/>
              </w:rPr>
            </w:pPr>
          </w:p>
        </w:tc>
        <w:tc>
          <w:tcPr>
            <w:tcW w:w="1214" w:type="pct"/>
            <w:vAlign w:val="center"/>
          </w:tcPr>
          <w:p w14:paraId="76C9518A" w14:textId="6FEAE7EE" w:rsidR="006C69E5" w:rsidRPr="008123BF" w:rsidRDefault="006C69E5" w:rsidP="006C69E5">
            <w:pPr>
              <w:jc w:val="center"/>
              <w:rPr>
                <w:rFonts w:asciiTheme="minorHAnsi" w:hAnsiTheme="minorHAnsi" w:cstheme="minorHAnsi"/>
                <w:b/>
                <w:bCs/>
              </w:rPr>
            </w:pPr>
            <w:r w:rsidRPr="008123BF">
              <w:rPr>
                <w:rFonts w:asciiTheme="minorHAnsi" w:hAnsiTheme="minorHAnsi" w:cstheme="minorHAnsi"/>
                <w:b/>
                <w:bCs/>
              </w:rPr>
              <w:t>17 de mayo al 6 de junio del 2024</w:t>
            </w:r>
          </w:p>
        </w:tc>
        <w:tc>
          <w:tcPr>
            <w:tcW w:w="2251" w:type="pct"/>
            <w:vAlign w:val="center"/>
          </w:tcPr>
          <w:p w14:paraId="21D090DF" w14:textId="77777777" w:rsidR="006C69E5" w:rsidRPr="008123BF" w:rsidRDefault="006C69E5" w:rsidP="006C69E5">
            <w:pPr>
              <w:ind w:right="175"/>
              <w:jc w:val="both"/>
              <w:rPr>
                <w:rFonts w:asciiTheme="minorHAnsi" w:hAnsiTheme="minorHAnsi" w:cstheme="minorHAnsi"/>
              </w:rPr>
            </w:pPr>
            <w:r w:rsidRPr="008123BF">
              <w:rPr>
                <w:rFonts w:asciiTheme="minorHAnsi" w:hAnsiTheme="minorHAnsi" w:cstheme="minorHAnsi"/>
              </w:rPr>
              <w:t>1) Se presenta la redacción final del Protocolo para la Consulta (6 junio).</w:t>
            </w:r>
          </w:p>
          <w:p w14:paraId="595274C8" w14:textId="77777777" w:rsidR="006C69E5" w:rsidRPr="008123BF" w:rsidRDefault="006C69E5" w:rsidP="006C69E5">
            <w:pPr>
              <w:ind w:right="175"/>
              <w:jc w:val="both"/>
              <w:rPr>
                <w:rFonts w:asciiTheme="minorHAnsi" w:hAnsiTheme="minorHAnsi" w:cstheme="minorHAnsi"/>
              </w:rPr>
            </w:pPr>
          </w:p>
          <w:p w14:paraId="4B56F838" w14:textId="77777777" w:rsidR="006C69E5" w:rsidRPr="008123BF" w:rsidRDefault="006C69E5" w:rsidP="006C69E5">
            <w:pPr>
              <w:ind w:right="175"/>
              <w:jc w:val="both"/>
              <w:rPr>
                <w:rFonts w:asciiTheme="minorHAnsi" w:hAnsiTheme="minorHAnsi" w:cstheme="minorHAnsi"/>
              </w:rPr>
            </w:pPr>
            <w:r w:rsidRPr="008123BF">
              <w:rPr>
                <w:rFonts w:asciiTheme="minorHAnsi" w:hAnsiTheme="minorHAnsi" w:cstheme="minorHAnsi"/>
              </w:rPr>
              <w:t>2) Se presenta la redacción final de la Convocatoria para la Consulta, dispuesta para transmitirse en los formatos accesibles necesarios</w:t>
            </w:r>
            <w:r w:rsidRPr="008123BF">
              <w:rPr>
                <w:rStyle w:val="Refdenotaalpie"/>
                <w:rFonts w:asciiTheme="minorHAnsi" w:hAnsiTheme="minorHAnsi" w:cstheme="minorHAnsi"/>
              </w:rPr>
              <w:footnoteReference w:id="16"/>
            </w:r>
            <w:r w:rsidRPr="008123BF">
              <w:rPr>
                <w:rFonts w:asciiTheme="minorHAnsi" w:hAnsiTheme="minorHAnsi" w:cstheme="minorHAnsi"/>
              </w:rPr>
              <w:t xml:space="preserve"> (6 junio).</w:t>
            </w:r>
          </w:p>
          <w:p w14:paraId="627D54D5" w14:textId="77777777" w:rsidR="006C69E5" w:rsidRPr="008123BF" w:rsidRDefault="006C69E5" w:rsidP="006C69E5">
            <w:pPr>
              <w:ind w:right="175"/>
              <w:jc w:val="both"/>
              <w:rPr>
                <w:rFonts w:asciiTheme="minorHAnsi" w:hAnsiTheme="minorHAnsi" w:cstheme="minorHAnsi"/>
              </w:rPr>
            </w:pPr>
            <w:r w:rsidRPr="008123BF">
              <w:rPr>
                <w:rFonts w:asciiTheme="minorHAnsi" w:hAnsiTheme="minorHAnsi" w:cstheme="minorHAnsi"/>
              </w:rPr>
              <w:t>3) Preparación de los documentos de trabajo para la consulta.</w:t>
            </w:r>
          </w:p>
          <w:p w14:paraId="3671D2D1" w14:textId="77777777" w:rsidR="006C69E5" w:rsidRPr="008123BF" w:rsidRDefault="006C69E5" w:rsidP="006C69E5">
            <w:pPr>
              <w:ind w:right="175"/>
              <w:jc w:val="both"/>
              <w:rPr>
                <w:rFonts w:asciiTheme="minorHAnsi" w:hAnsiTheme="minorHAnsi" w:cstheme="minorHAnsi"/>
              </w:rPr>
            </w:pPr>
          </w:p>
        </w:tc>
      </w:tr>
      <w:tr w:rsidR="003D7265" w:rsidRPr="008123BF" w14:paraId="70AA5822" w14:textId="77777777" w:rsidTr="0036544A">
        <w:trPr>
          <w:jc w:val="center"/>
        </w:trPr>
        <w:tc>
          <w:tcPr>
            <w:tcW w:w="1535" w:type="pct"/>
            <w:vAlign w:val="center"/>
          </w:tcPr>
          <w:p w14:paraId="7CC38019" w14:textId="77777777" w:rsidR="003D7265" w:rsidRPr="008123BF" w:rsidRDefault="003D7265" w:rsidP="00636ECD">
            <w:pPr>
              <w:ind w:right="176"/>
              <w:jc w:val="both"/>
              <w:rPr>
                <w:rFonts w:asciiTheme="minorHAnsi" w:hAnsiTheme="minorHAnsi" w:cstheme="minorHAnsi"/>
              </w:rPr>
            </w:pPr>
            <w:r w:rsidRPr="008123BF">
              <w:rPr>
                <w:rFonts w:asciiTheme="minorHAnsi" w:hAnsiTheme="minorHAnsi" w:cstheme="minorHAnsi"/>
              </w:rPr>
              <w:t>2) Etapa Informativa</w:t>
            </w:r>
          </w:p>
        </w:tc>
        <w:tc>
          <w:tcPr>
            <w:tcW w:w="1214" w:type="pct"/>
            <w:vAlign w:val="center"/>
          </w:tcPr>
          <w:p w14:paraId="5F4A008A" w14:textId="419239FA" w:rsidR="00EF0AC7" w:rsidRPr="008123BF" w:rsidRDefault="002D3600" w:rsidP="00EF0AC7">
            <w:pPr>
              <w:jc w:val="center"/>
              <w:rPr>
                <w:rFonts w:asciiTheme="minorHAnsi" w:hAnsiTheme="minorHAnsi" w:cstheme="minorHAnsi"/>
                <w:b/>
                <w:bCs/>
              </w:rPr>
            </w:pPr>
            <w:r>
              <w:rPr>
                <w:rFonts w:asciiTheme="minorHAnsi" w:hAnsiTheme="minorHAnsi" w:cstheme="minorHAnsi"/>
                <w:b/>
                <w:bCs/>
              </w:rPr>
              <w:t>11</w:t>
            </w:r>
            <w:r w:rsidR="00EF0AC7" w:rsidRPr="008123BF">
              <w:rPr>
                <w:rFonts w:asciiTheme="minorHAnsi" w:hAnsiTheme="minorHAnsi" w:cstheme="minorHAnsi"/>
                <w:b/>
                <w:bCs/>
              </w:rPr>
              <w:t xml:space="preserve"> de junio 2024</w:t>
            </w:r>
          </w:p>
          <w:p w14:paraId="2FFDA512" w14:textId="77777777" w:rsidR="003D7265" w:rsidRPr="008123BF" w:rsidRDefault="003D7265" w:rsidP="00104046">
            <w:pPr>
              <w:jc w:val="center"/>
              <w:rPr>
                <w:rFonts w:asciiTheme="minorHAnsi" w:hAnsiTheme="minorHAnsi" w:cstheme="minorHAnsi"/>
              </w:rPr>
            </w:pPr>
          </w:p>
        </w:tc>
        <w:tc>
          <w:tcPr>
            <w:tcW w:w="2251" w:type="pct"/>
            <w:vAlign w:val="center"/>
          </w:tcPr>
          <w:p w14:paraId="258C3DC3" w14:textId="5C1C6E60" w:rsidR="006C3F08" w:rsidRPr="008123BF" w:rsidRDefault="006C3F08" w:rsidP="006C3F08">
            <w:pPr>
              <w:ind w:right="175"/>
              <w:jc w:val="both"/>
              <w:rPr>
                <w:rFonts w:asciiTheme="minorHAnsi" w:hAnsiTheme="minorHAnsi" w:cstheme="minorHAnsi"/>
              </w:rPr>
            </w:pPr>
            <w:r w:rsidRPr="008123BF">
              <w:rPr>
                <w:rFonts w:asciiTheme="minorHAnsi" w:hAnsiTheme="minorHAnsi" w:cstheme="minorHAnsi"/>
              </w:rPr>
              <w:t>1) Publicación de la Convocatoria para la Co</w:t>
            </w:r>
            <w:r w:rsidR="00F05BC8">
              <w:rPr>
                <w:rFonts w:asciiTheme="minorHAnsi" w:hAnsiTheme="minorHAnsi" w:cstheme="minorHAnsi"/>
              </w:rPr>
              <w:t>nsulta en formatos accesibles</w:t>
            </w:r>
            <w:r w:rsidRPr="008123BF">
              <w:rPr>
                <w:rFonts w:asciiTheme="minorHAnsi" w:hAnsiTheme="minorHAnsi" w:cstheme="minorHAnsi"/>
              </w:rPr>
              <w:t>.</w:t>
            </w:r>
          </w:p>
          <w:p w14:paraId="102A26C8" w14:textId="77777777" w:rsidR="006C3F08" w:rsidRPr="008123BF" w:rsidRDefault="006C3F08" w:rsidP="006C3F08">
            <w:pPr>
              <w:ind w:right="175"/>
              <w:jc w:val="both"/>
              <w:rPr>
                <w:rFonts w:asciiTheme="minorHAnsi" w:hAnsiTheme="minorHAnsi" w:cstheme="minorHAnsi"/>
              </w:rPr>
            </w:pPr>
          </w:p>
          <w:p w14:paraId="3C1E6EF8" w14:textId="3632D9CC" w:rsidR="006C3F08" w:rsidRPr="008123BF" w:rsidRDefault="006C3F08" w:rsidP="006C3F08">
            <w:pPr>
              <w:ind w:right="175"/>
              <w:jc w:val="both"/>
              <w:rPr>
                <w:rFonts w:asciiTheme="minorHAnsi" w:hAnsiTheme="minorHAnsi" w:cstheme="minorHAnsi"/>
              </w:rPr>
            </w:pPr>
            <w:r w:rsidRPr="008123BF">
              <w:rPr>
                <w:rFonts w:asciiTheme="minorHAnsi" w:hAnsiTheme="minorHAnsi" w:cstheme="minorHAnsi"/>
              </w:rPr>
              <w:t xml:space="preserve">2) Lanzamiento del </w:t>
            </w:r>
            <w:proofErr w:type="spellStart"/>
            <w:r w:rsidRPr="008123BF">
              <w:rPr>
                <w:rFonts w:asciiTheme="minorHAnsi" w:hAnsiTheme="minorHAnsi" w:cstheme="minorHAnsi"/>
              </w:rPr>
              <w:t>micrositio</w:t>
            </w:r>
            <w:proofErr w:type="spellEnd"/>
            <w:r w:rsidRPr="008123BF">
              <w:rPr>
                <w:rFonts w:asciiTheme="minorHAnsi" w:hAnsiTheme="minorHAnsi" w:cstheme="minorHAnsi"/>
              </w:rPr>
              <w:t xml:space="preserve"> específico para la Consulta</w:t>
            </w:r>
            <w:r w:rsidRPr="008123BF">
              <w:rPr>
                <w:rFonts w:asciiTheme="minorHAnsi" w:hAnsiTheme="minorHAnsi" w:cstheme="minorHAnsi"/>
                <w:vertAlign w:val="superscript"/>
              </w:rPr>
              <w:footnoteReference w:id="17"/>
            </w:r>
            <w:r w:rsidRPr="008123BF">
              <w:rPr>
                <w:rFonts w:asciiTheme="minorHAnsi" w:hAnsiTheme="minorHAnsi" w:cstheme="minorHAnsi"/>
              </w:rPr>
              <w:t xml:space="preserve"> y del presente Pro</w:t>
            </w:r>
            <w:r w:rsidR="00F05BC8">
              <w:rPr>
                <w:rFonts w:asciiTheme="minorHAnsi" w:hAnsiTheme="minorHAnsi" w:cstheme="minorHAnsi"/>
              </w:rPr>
              <w:t>tocolo del Proceso de Consulta</w:t>
            </w:r>
            <w:r w:rsidRPr="008123BF">
              <w:rPr>
                <w:rFonts w:asciiTheme="minorHAnsi" w:hAnsiTheme="minorHAnsi" w:cstheme="minorHAnsi"/>
              </w:rPr>
              <w:t xml:space="preserve">. </w:t>
            </w:r>
          </w:p>
          <w:p w14:paraId="44439134" w14:textId="77777777" w:rsidR="003D7265" w:rsidRPr="008123BF" w:rsidRDefault="003D7265" w:rsidP="00636ECD">
            <w:pPr>
              <w:ind w:right="175"/>
              <w:jc w:val="both"/>
              <w:rPr>
                <w:rFonts w:asciiTheme="minorHAnsi" w:hAnsiTheme="minorHAnsi" w:cstheme="minorHAnsi"/>
              </w:rPr>
            </w:pPr>
          </w:p>
          <w:p w14:paraId="6F265C24" w14:textId="77777777" w:rsidR="003D7265" w:rsidRPr="008123BF" w:rsidRDefault="003D7265" w:rsidP="00636ECD">
            <w:pPr>
              <w:ind w:right="175"/>
              <w:jc w:val="both"/>
              <w:rPr>
                <w:rFonts w:asciiTheme="minorHAnsi" w:hAnsiTheme="minorHAnsi" w:cstheme="minorHAnsi"/>
              </w:rPr>
            </w:pPr>
            <w:r w:rsidRPr="008123BF">
              <w:rPr>
                <w:rFonts w:asciiTheme="minorHAnsi" w:hAnsiTheme="minorHAnsi" w:cstheme="minorHAnsi"/>
              </w:rPr>
              <w:t>3) Presentación de los documentos de trabajo para la Consulta:</w:t>
            </w:r>
          </w:p>
          <w:p w14:paraId="666EB800" w14:textId="77777777" w:rsidR="00E30725" w:rsidRPr="008123BF" w:rsidRDefault="00E30725" w:rsidP="00636ECD">
            <w:pPr>
              <w:ind w:right="175"/>
              <w:jc w:val="both"/>
              <w:rPr>
                <w:rFonts w:asciiTheme="minorHAnsi" w:hAnsiTheme="minorHAnsi" w:cstheme="minorHAnsi"/>
              </w:rPr>
            </w:pPr>
          </w:p>
          <w:p w14:paraId="67024693" w14:textId="52234A56" w:rsidR="003D7265" w:rsidRPr="008123BF" w:rsidRDefault="003D7265" w:rsidP="00636ECD">
            <w:pPr>
              <w:pStyle w:val="Prrafodelista"/>
              <w:numPr>
                <w:ilvl w:val="0"/>
                <w:numId w:val="26"/>
              </w:numPr>
              <w:ind w:left="461" w:right="175" w:hanging="259"/>
              <w:jc w:val="both"/>
              <w:rPr>
                <w:rFonts w:asciiTheme="minorHAnsi" w:hAnsiTheme="minorHAnsi" w:cstheme="minorHAnsi"/>
              </w:rPr>
            </w:pPr>
            <w:r w:rsidRPr="008123BF">
              <w:rPr>
                <w:rFonts w:asciiTheme="minorHAnsi" w:hAnsiTheme="minorHAnsi" w:cstheme="minorHAnsi"/>
              </w:rPr>
              <w:t>Texto íntegro de la Sentencia del TE</w:t>
            </w:r>
            <w:r w:rsidR="00772A2F" w:rsidRPr="008123BF">
              <w:rPr>
                <w:rFonts w:asciiTheme="minorHAnsi" w:hAnsiTheme="minorHAnsi" w:cstheme="minorHAnsi"/>
              </w:rPr>
              <w:t>V</w:t>
            </w:r>
            <w:r w:rsidRPr="008123BF">
              <w:rPr>
                <w:rFonts w:asciiTheme="minorHAnsi" w:hAnsiTheme="minorHAnsi" w:cstheme="minorHAnsi"/>
              </w:rPr>
              <w:t xml:space="preserve">.  </w:t>
            </w:r>
          </w:p>
          <w:p w14:paraId="5D5A584E" w14:textId="155B2A1B" w:rsidR="003D7265" w:rsidRPr="008123BF" w:rsidRDefault="003D7265" w:rsidP="00636ECD">
            <w:pPr>
              <w:pStyle w:val="Prrafodelista"/>
              <w:numPr>
                <w:ilvl w:val="0"/>
                <w:numId w:val="26"/>
              </w:numPr>
              <w:ind w:left="461" w:right="175" w:hanging="259"/>
              <w:jc w:val="both"/>
              <w:rPr>
                <w:rFonts w:asciiTheme="minorHAnsi" w:hAnsiTheme="minorHAnsi" w:cstheme="minorHAnsi"/>
              </w:rPr>
            </w:pPr>
            <w:r w:rsidRPr="008123BF">
              <w:rPr>
                <w:rFonts w:asciiTheme="minorHAnsi" w:hAnsiTheme="minorHAnsi" w:cstheme="minorHAnsi"/>
              </w:rPr>
              <w:t xml:space="preserve">Resumen ejecutivo de </w:t>
            </w:r>
            <w:r w:rsidR="00772A2F" w:rsidRPr="008123BF">
              <w:rPr>
                <w:rFonts w:asciiTheme="minorHAnsi" w:hAnsiTheme="minorHAnsi" w:cstheme="minorHAnsi"/>
              </w:rPr>
              <w:t xml:space="preserve">la </w:t>
            </w:r>
            <w:r w:rsidRPr="008123BF">
              <w:rPr>
                <w:rFonts w:asciiTheme="minorHAnsi" w:hAnsiTheme="minorHAnsi" w:cstheme="minorHAnsi"/>
              </w:rPr>
              <w:t xml:space="preserve">sentencia </w:t>
            </w:r>
            <w:r w:rsidR="00772A2F" w:rsidRPr="008123BF">
              <w:rPr>
                <w:rFonts w:asciiTheme="minorHAnsi" w:hAnsiTheme="minorHAnsi" w:cstheme="minorHAnsi"/>
              </w:rPr>
              <w:t>del TEV</w:t>
            </w:r>
            <w:r w:rsidRPr="008123BF">
              <w:rPr>
                <w:rFonts w:asciiTheme="minorHAnsi" w:hAnsiTheme="minorHAnsi" w:cstheme="minorHAnsi"/>
              </w:rPr>
              <w:t>.</w:t>
            </w:r>
          </w:p>
          <w:p w14:paraId="6DFA9F8B" w14:textId="6F1A34DC" w:rsidR="003D7265" w:rsidRPr="008123BF" w:rsidRDefault="003D7265" w:rsidP="0087044B">
            <w:pPr>
              <w:pStyle w:val="Prrafodelista"/>
              <w:numPr>
                <w:ilvl w:val="0"/>
                <w:numId w:val="26"/>
              </w:numPr>
              <w:ind w:left="461" w:right="175" w:hanging="259"/>
              <w:jc w:val="both"/>
              <w:rPr>
                <w:rFonts w:asciiTheme="minorHAnsi" w:hAnsiTheme="minorHAnsi" w:cstheme="minorHAnsi"/>
              </w:rPr>
            </w:pPr>
            <w:r w:rsidRPr="008123BF">
              <w:rPr>
                <w:rFonts w:asciiTheme="minorHAnsi" w:hAnsiTheme="minorHAnsi" w:cstheme="minorHAnsi"/>
              </w:rPr>
              <w:t>Otros documentos de instancias electorale</w:t>
            </w:r>
            <w:r w:rsidR="00F05BC8">
              <w:rPr>
                <w:rFonts w:asciiTheme="minorHAnsi" w:hAnsiTheme="minorHAnsi" w:cstheme="minorHAnsi"/>
              </w:rPr>
              <w:t>s que se consideren pertinentes</w:t>
            </w:r>
            <w:r w:rsidR="0087044B" w:rsidRPr="008123BF">
              <w:rPr>
                <w:rFonts w:asciiTheme="minorHAnsi" w:hAnsiTheme="minorHAnsi" w:cstheme="minorHAnsi"/>
              </w:rPr>
              <w:t>.</w:t>
            </w:r>
          </w:p>
          <w:p w14:paraId="42C79753" w14:textId="77777777" w:rsidR="003D7265" w:rsidRPr="008123BF" w:rsidRDefault="003D7265" w:rsidP="00636ECD">
            <w:pPr>
              <w:ind w:left="177" w:right="175" w:hanging="177"/>
              <w:jc w:val="both"/>
              <w:rPr>
                <w:rFonts w:asciiTheme="minorHAnsi" w:hAnsiTheme="minorHAnsi" w:cstheme="minorHAnsi"/>
              </w:rPr>
            </w:pPr>
          </w:p>
          <w:p w14:paraId="7E05207E" w14:textId="77777777" w:rsidR="003D7265" w:rsidRPr="008123BF" w:rsidRDefault="003D7265" w:rsidP="00636ECD">
            <w:pPr>
              <w:ind w:left="177" w:right="175" w:hanging="177"/>
              <w:jc w:val="both"/>
              <w:rPr>
                <w:rFonts w:asciiTheme="minorHAnsi" w:hAnsiTheme="minorHAnsi" w:cstheme="minorHAnsi"/>
              </w:rPr>
            </w:pPr>
            <w:r w:rsidRPr="008123BF">
              <w:rPr>
                <w:rFonts w:asciiTheme="minorHAnsi" w:hAnsiTheme="minorHAnsi" w:cstheme="minorHAnsi"/>
              </w:rPr>
              <w:t>4) Presentación de los documentos de trabajo para la Consulta en formato de lenguaje claro y audio:</w:t>
            </w:r>
          </w:p>
          <w:p w14:paraId="18B655F7" w14:textId="77777777" w:rsidR="006A11FE" w:rsidRPr="008123BF" w:rsidRDefault="006A11FE" w:rsidP="00636ECD">
            <w:pPr>
              <w:ind w:left="177" w:right="175" w:hanging="177"/>
              <w:jc w:val="both"/>
              <w:rPr>
                <w:rFonts w:asciiTheme="minorHAnsi" w:hAnsiTheme="minorHAnsi" w:cstheme="minorHAnsi"/>
              </w:rPr>
            </w:pPr>
          </w:p>
          <w:p w14:paraId="25BC7DB5" w14:textId="4B4D706B" w:rsidR="003D7265" w:rsidRPr="008123BF" w:rsidRDefault="003D7265" w:rsidP="00BA2AB3">
            <w:pPr>
              <w:pStyle w:val="Prrafodelista"/>
              <w:numPr>
                <w:ilvl w:val="0"/>
                <w:numId w:val="26"/>
              </w:numPr>
              <w:ind w:left="461" w:right="175" w:hanging="259"/>
              <w:jc w:val="both"/>
              <w:rPr>
                <w:rFonts w:asciiTheme="minorHAnsi" w:hAnsiTheme="minorHAnsi" w:cstheme="minorHAnsi"/>
              </w:rPr>
            </w:pPr>
            <w:r w:rsidRPr="008123BF">
              <w:rPr>
                <w:rFonts w:asciiTheme="minorHAnsi" w:hAnsiTheme="minorHAnsi" w:cstheme="minorHAnsi"/>
              </w:rPr>
              <w:lastRenderedPageBreak/>
              <w:t xml:space="preserve">Resumen ejecutivo de la sentencia </w:t>
            </w:r>
            <w:r w:rsidR="00DC2443" w:rsidRPr="008123BF">
              <w:rPr>
                <w:rFonts w:asciiTheme="minorHAnsi" w:hAnsiTheme="minorHAnsi" w:cstheme="minorHAnsi"/>
              </w:rPr>
              <w:t>del TEV</w:t>
            </w:r>
            <w:r w:rsidR="00BA2AB3" w:rsidRPr="008123BF">
              <w:rPr>
                <w:rFonts w:asciiTheme="minorHAnsi" w:hAnsiTheme="minorHAnsi" w:cstheme="minorHAnsi"/>
              </w:rPr>
              <w:t>.</w:t>
            </w:r>
          </w:p>
          <w:p w14:paraId="4B2F4D03" w14:textId="77777777" w:rsidR="003D7265" w:rsidRPr="008123BF" w:rsidRDefault="003D7265" w:rsidP="00636ECD">
            <w:pPr>
              <w:ind w:left="202" w:right="175"/>
              <w:jc w:val="both"/>
              <w:rPr>
                <w:rFonts w:asciiTheme="minorHAnsi" w:hAnsiTheme="minorHAnsi" w:cstheme="minorHAnsi"/>
              </w:rPr>
            </w:pPr>
          </w:p>
        </w:tc>
      </w:tr>
      <w:tr w:rsidR="00BA2AB3" w:rsidRPr="008123BF" w14:paraId="5EFC0558" w14:textId="77777777" w:rsidTr="0036544A">
        <w:trPr>
          <w:jc w:val="center"/>
        </w:trPr>
        <w:tc>
          <w:tcPr>
            <w:tcW w:w="1535" w:type="pct"/>
            <w:vMerge w:val="restart"/>
            <w:vAlign w:val="center"/>
          </w:tcPr>
          <w:p w14:paraId="52040DB5" w14:textId="77777777" w:rsidR="00BA2AB3" w:rsidRPr="008123BF" w:rsidRDefault="00BA2AB3" w:rsidP="00BA2AB3">
            <w:pPr>
              <w:ind w:right="176"/>
              <w:jc w:val="both"/>
              <w:rPr>
                <w:rFonts w:asciiTheme="minorHAnsi" w:hAnsiTheme="minorHAnsi" w:cstheme="minorHAnsi"/>
              </w:rPr>
            </w:pPr>
            <w:r w:rsidRPr="008123BF">
              <w:rPr>
                <w:rFonts w:asciiTheme="minorHAnsi" w:hAnsiTheme="minorHAnsi" w:cstheme="minorHAnsi"/>
              </w:rPr>
              <w:lastRenderedPageBreak/>
              <w:t>3) Etapa deliberativa / consultiva</w:t>
            </w:r>
          </w:p>
        </w:tc>
        <w:tc>
          <w:tcPr>
            <w:tcW w:w="1214" w:type="pct"/>
            <w:vAlign w:val="center"/>
          </w:tcPr>
          <w:p w14:paraId="008EAE40" w14:textId="686AF602" w:rsidR="00BA2AB3" w:rsidRPr="008123BF" w:rsidRDefault="002D3600" w:rsidP="00F05BC8">
            <w:pPr>
              <w:rPr>
                <w:rFonts w:asciiTheme="minorHAnsi" w:hAnsiTheme="minorHAnsi" w:cstheme="minorHAnsi"/>
                <w:b/>
                <w:bCs/>
              </w:rPr>
            </w:pPr>
            <w:r>
              <w:rPr>
                <w:rFonts w:asciiTheme="minorHAnsi" w:hAnsiTheme="minorHAnsi" w:cstheme="minorHAnsi"/>
                <w:b/>
                <w:bCs/>
              </w:rPr>
              <w:t>11</w:t>
            </w:r>
            <w:r w:rsidR="00F05BC8">
              <w:rPr>
                <w:rFonts w:asciiTheme="minorHAnsi" w:hAnsiTheme="minorHAnsi" w:cstheme="minorHAnsi"/>
                <w:b/>
                <w:bCs/>
              </w:rPr>
              <w:t xml:space="preserve"> </w:t>
            </w:r>
            <w:r w:rsidR="00BA2AB3" w:rsidRPr="008123BF">
              <w:rPr>
                <w:rFonts w:asciiTheme="minorHAnsi" w:hAnsiTheme="minorHAnsi" w:cstheme="minorHAnsi"/>
                <w:b/>
                <w:bCs/>
              </w:rPr>
              <w:t>al 24 de junio del 2024</w:t>
            </w:r>
          </w:p>
        </w:tc>
        <w:tc>
          <w:tcPr>
            <w:tcW w:w="2251" w:type="pct"/>
            <w:vAlign w:val="center"/>
          </w:tcPr>
          <w:p w14:paraId="7EF18BF1" w14:textId="5627BD2B" w:rsidR="00BA2AB3" w:rsidRPr="008123BF" w:rsidRDefault="00BA2AB3" w:rsidP="00BA2AB3">
            <w:pPr>
              <w:ind w:left="98" w:right="175"/>
              <w:jc w:val="both"/>
              <w:rPr>
                <w:rFonts w:asciiTheme="minorHAnsi" w:hAnsiTheme="minorHAnsi" w:cstheme="minorHAnsi"/>
              </w:rPr>
            </w:pPr>
            <w:r w:rsidRPr="008123BF">
              <w:rPr>
                <w:rFonts w:asciiTheme="minorHAnsi" w:hAnsiTheme="minorHAnsi" w:cstheme="minorHAnsi"/>
              </w:rPr>
              <w:t>- Reunión Interinstitucional c</w:t>
            </w:r>
            <w:r w:rsidR="00B9156A" w:rsidRPr="008123BF">
              <w:rPr>
                <w:rFonts w:asciiTheme="minorHAnsi" w:hAnsiTheme="minorHAnsi" w:cstheme="minorHAnsi"/>
              </w:rPr>
              <w:t>on las autoridades observadoras.</w:t>
            </w:r>
          </w:p>
          <w:p w14:paraId="13928E72" w14:textId="77777777" w:rsidR="00BA2AB3" w:rsidRPr="008123BF" w:rsidRDefault="00BA2AB3" w:rsidP="00BA2AB3">
            <w:pPr>
              <w:ind w:left="98" w:right="175"/>
              <w:jc w:val="both"/>
              <w:rPr>
                <w:rFonts w:asciiTheme="minorHAnsi" w:hAnsiTheme="minorHAnsi" w:cstheme="minorHAnsi"/>
              </w:rPr>
            </w:pPr>
            <w:r w:rsidRPr="008123BF">
              <w:rPr>
                <w:rFonts w:asciiTheme="minorHAnsi" w:hAnsiTheme="minorHAnsi" w:cstheme="minorHAnsi"/>
              </w:rPr>
              <w:t>Análisis, retroalimentación y deliberación interna entre las personas participantes previo al Foro Consultivo.</w:t>
            </w:r>
          </w:p>
          <w:p w14:paraId="786F627C" w14:textId="77777777" w:rsidR="00BA2AB3" w:rsidRPr="008123BF" w:rsidRDefault="00BA2AB3" w:rsidP="00BA2AB3">
            <w:pPr>
              <w:ind w:left="98" w:right="175"/>
              <w:jc w:val="both"/>
              <w:rPr>
                <w:rFonts w:asciiTheme="minorHAnsi" w:hAnsiTheme="minorHAnsi" w:cstheme="minorHAnsi"/>
              </w:rPr>
            </w:pPr>
          </w:p>
          <w:p w14:paraId="64221C4A" w14:textId="77777777" w:rsidR="00BA2AB3" w:rsidRPr="008123BF" w:rsidRDefault="00BA2AB3" w:rsidP="00BA2AB3">
            <w:pPr>
              <w:ind w:left="98" w:right="175"/>
              <w:jc w:val="both"/>
              <w:rPr>
                <w:rFonts w:asciiTheme="minorHAnsi" w:hAnsiTheme="minorHAnsi" w:cstheme="minorHAnsi"/>
              </w:rPr>
            </w:pPr>
            <w:r w:rsidRPr="008123BF">
              <w:rPr>
                <w:rFonts w:asciiTheme="minorHAnsi" w:hAnsiTheme="minorHAnsi" w:cstheme="minorHAnsi"/>
              </w:rPr>
              <w:t>Envío de las participaciones, vía escrita, a la Comisión Organizadora de la Consulta.</w:t>
            </w:r>
          </w:p>
          <w:p w14:paraId="687B586C" w14:textId="77777777" w:rsidR="00BA2AB3" w:rsidRPr="008123BF" w:rsidRDefault="00BA2AB3" w:rsidP="00BA2AB3">
            <w:pPr>
              <w:ind w:left="98" w:right="175"/>
              <w:jc w:val="both"/>
              <w:rPr>
                <w:rFonts w:asciiTheme="minorHAnsi" w:hAnsiTheme="minorHAnsi" w:cstheme="minorHAnsi"/>
              </w:rPr>
            </w:pPr>
          </w:p>
        </w:tc>
      </w:tr>
      <w:tr w:rsidR="00D81B22" w:rsidRPr="008123BF" w14:paraId="53000DBD" w14:textId="77777777" w:rsidTr="0036544A">
        <w:trPr>
          <w:jc w:val="center"/>
        </w:trPr>
        <w:tc>
          <w:tcPr>
            <w:tcW w:w="1535" w:type="pct"/>
            <w:vMerge/>
            <w:vAlign w:val="center"/>
          </w:tcPr>
          <w:p w14:paraId="0565E035" w14:textId="77777777" w:rsidR="00D81B22" w:rsidRPr="008123BF" w:rsidRDefault="00D81B22" w:rsidP="00D81B22">
            <w:pPr>
              <w:jc w:val="both"/>
              <w:rPr>
                <w:rFonts w:asciiTheme="minorHAnsi" w:hAnsiTheme="minorHAnsi" w:cstheme="minorHAnsi"/>
                <w:b/>
                <w:bCs/>
              </w:rPr>
            </w:pPr>
          </w:p>
        </w:tc>
        <w:tc>
          <w:tcPr>
            <w:tcW w:w="1214" w:type="pct"/>
            <w:vAlign w:val="center"/>
          </w:tcPr>
          <w:p w14:paraId="1D1581AA" w14:textId="77777777" w:rsidR="00D81B22" w:rsidRPr="008123BF" w:rsidRDefault="00D81B22" w:rsidP="00D81B22">
            <w:pPr>
              <w:jc w:val="center"/>
              <w:rPr>
                <w:rFonts w:asciiTheme="minorHAnsi" w:hAnsiTheme="minorHAnsi" w:cstheme="minorHAnsi"/>
                <w:b/>
                <w:bCs/>
              </w:rPr>
            </w:pPr>
            <w:r w:rsidRPr="008123BF">
              <w:rPr>
                <w:rFonts w:asciiTheme="minorHAnsi" w:hAnsiTheme="minorHAnsi" w:cstheme="minorHAnsi"/>
                <w:b/>
                <w:bCs/>
              </w:rPr>
              <w:t>25 de junio del 2024</w:t>
            </w:r>
          </w:p>
          <w:p w14:paraId="1496F488" w14:textId="77777777" w:rsidR="00D81B22" w:rsidRPr="008123BF" w:rsidRDefault="00D81B22" w:rsidP="00D81B22">
            <w:pPr>
              <w:jc w:val="center"/>
              <w:rPr>
                <w:rFonts w:asciiTheme="minorHAnsi" w:hAnsiTheme="minorHAnsi" w:cstheme="minorHAnsi"/>
              </w:rPr>
            </w:pPr>
          </w:p>
        </w:tc>
        <w:tc>
          <w:tcPr>
            <w:tcW w:w="2251" w:type="pct"/>
            <w:vAlign w:val="center"/>
          </w:tcPr>
          <w:p w14:paraId="7E2FC83D" w14:textId="77777777" w:rsidR="00D81B22" w:rsidRPr="008123BF" w:rsidRDefault="00D81B22" w:rsidP="00D81B22">
            <w:pPr>
              <w:ind w:left="98" w:right="175"/>
              <w:jc w:val="both"/>
              <w:rPr>
                <w:rFonts w:asciiTheme="minorHAnsi" w:hAnsiTheme="minorHAnsi" w:cstheme="minorHAnsi"/>
              </w:rPr>
            </w:pPr>
            <w:r w:rsidRPr="008123BF">
              <w:rPr>
                <w:rFonts w:asciiTheme="minorHAnsi" w:hAnsiTheme="minorHAnsi" w:cstheme="minorHAnsi"/>
              </w:rPr>
              <w:t xml:space="preserve">- Realización del </w:t>
            </w:r>
            <w:r w:rsidRPr="008123BF">
              <w:rPr>
                <w:rFonts w:asciiTheme="minorHAnsi" w:hAnsiTheme="minorHAnsi" w:cstheme="minorHAnsi"/>
                <w:b/>
                <w:bCs/>
              </w:rPr>
              <w:t xml:space="preserve">Foro Consultivo </w:t>
            </w:r>
            <w:r w:rsidRPr="008123BF">
              <w:rPr>
                <w:rFonts w:asciiTheme="minorHAnsi" w:hAnsiTheme="minorHAnsi" w:cstheme="minorHAnsi"/>
              </w:rPr>
              <w:t xml:space="preserve">en formato híbrido (presencial y en línea). </w:t>
            </w:r>
          </w:p>
          <w:p w14:paraId="0A21CD44" w14:textId="77777777" w:rsidR="00D81B22" w:rsidRPr="008123BF" w:rsidRDefault="00D81B22" w:rsidP="00D81B22">
            <w:pPr>
              <w:ind w:left="98" w:right="175"/>
              <w:jc w:val="both"/>
              <w:rPr>
                <w:rFonts w:asciiTheme="minorHAnsi" w:hAnsiTheme="minorHAnsi" w:cstheme="minorHAnsi"/>
              </w:rPr>
            </w:pPr>
          </w:p>
          <w:p w14:paraId="38C90ACB" w14:textId="77777777" w:rsidR="00D81B22" w:rsidRPr="008123BF" w:rsidRDefault="00D81B22" w:rsidP="00D81B22">
            <w:pPr>
              <w:ind w:left="98" w:right="175"/>
              <w:jc w:val="both"/>
              <w:rPr>
                <w:rFonts w:asciiTheme="minorHAnsi" w:hAnsiTheme="minorHAnsi" w:cstheme="minorHAnsi"/>
              </w:rPr>
            </w:pPr>
            <w:r w:rsidRPr="008123BF">
              <w:rPr>
                <w:rFonts w:asciiTheme="minorHAnsi" w:hAnsiTheme="minorHAnsi" w:cstheme="minorHAnsi"/>
              </w:rPr>
              <w:t>- Designación del Grupo de Seguimiento de la Consulta.</w:t>
            </w:r>
          </w:p>
          <w:p w14:paraId="33F18174" w14:textId="2A732306" w:rsidR="00D81B22" w:rsidRPr="008123BF" w:rsidRDefault="00D81B22" w:rsidP="00D81B22">
            <w:pPr>
              <w:ind w:left="98" w:right="175"/>
              <w:jc w:val="both"/>
              <w:rPr>
                <w:rFonts w:asciiTheme="minorHAnsi" w:hAnsiTheme="minorHAnsi" w:cstheme="minorHAnsi"/>
                <w:b/>
                <w:bCs/>
              </w:rPr>
            </w:pPr>
          </w:p>
        </w:tc>
      </w:tr>
      <w:tr w:rsidR="00446629" w:rsidRPr="008123BF" w14:paraId="008B13BE" w14:textId="77777777" w:rsidTr="0036544A">
        <w:trPr>
          <w:jc w:val="center"/>
        </w:trPr>
        <w:tc>
          <w:tcPr>
            <w:tcW w:w="1535" w:type="pct"/>
            <w:vAlign w:val="center"/>
          </w:tcPr>
          <w:p w14:paraId="441BFA41" w14:textId="77777777" w:rsidR="00446629" w:rsidRPr="008123BF" w:rsidRDefault="00446629" w:rsidP="00446629">
            <w:pPr>
              <w:ind w:right="176"/>
              <w:jc w:val="both"/>
              <w:rPr>
                <w:rFonts w:asciiTheme="minorHAnsi" w:hAnsiTheme="minorHAnsi" w:cstheme="minorHAnsi"/>
              </w:rPr>
            </w:pPr>
            <w:r w:rsidRPr="008123BF">
              <w:rPr>
                <w:rFonts w:asciiTheme="minorHAnsi" w:hAnsiTheme="minorHAnsi" w:cstheme="minorHAnsi"/>
              </w:rPr>
              <w:t>4) Etapa de integración y resultados</w:t>
            </w:r>
          </w:p>
        </w:tc>
        <w:tc>
          <w:tcPr>
            <w:tcW w:w="1214" w:type="pct"/>
            <w:vAlign w:val="center"/>
          </w:tcPr>
          <w:p w14:paraId="005C6D5A" w14:textId="44D2B8B3" w:rsidR="00446629" w:rsidRPr="008123BF" w:rsidRDefault="00446629" w:rsidP="00446629">
            <w:pPr>
              <w:jc w:val="center"/>
              <w:rPr>
                <w:rFonts w:asciiTheme="minorHAnsi" w:hAnsiTheme="minorHAnsi" w:cstheme="minorHAnsi"/>
                <w:b/>
                <w:bCs/>
              </w:rPr>
            </w:pPr>
            <w:r w:rsidRPr="008123BF">
              <w:rPr>
                <w:rFonts w:asciiTheme="minorHAnsi" w:hAnsiTheme="minorHAnsi" w:cstheme="minorHAnsi"/>
                <w:b/>
                <w:bCs/>
              </w:rPr>
              <w:t>26 de junio al 6 de julio del 2024</w:t>
            </w:r>
          </w:p>
        </w:tc>
        <w:tc>
          <w:tcPr>
            <w:tcW w:w="2251" w:type="pct"/>
            <w:vAlign w:val="center"/>
          </w:tcPr>
          <w:p w14:paraId="725638E2" w14:textId="60A9AD05" w:rsidR="00446629" w:rsidRPr="008123BF" w:rsidRDefault="00446629" w:rsidP="00446629">
            <w:pPr>
              <w:ind w:left="98" w:right="175"/>
              <w:jc w:val="both"/>
              <w:rPr>
                <w:rFonts w:asciiTheme="minorHAnsi" w:hAnsiTheme="minorHAnsi" w:cstheme="minorHAnsi"/>
              </w:rPr>
            </w:pPr>
            <w:r w:rsidRPr="008123BF">
              <w:rPr>
                <w:rFonts w:asciiTheme="minorHAnsi" w:hAnsiTheme="minorHAnsi" w:cstheme="minorHAnsi"/>
              </w:rPr>
              <w:t>La Comisión Organizadora procesa y sistematiza los resultados de la Consulta mediante un “documento integrador”, que permitirá dar trámite al proceso legislativo correspondiente. (fecha a considerar por el Congreso de Veracruz)</w:t>
            </w:r>
          </w:p>
          <w:p w14:paraId="090E316F" w14:textId="1CB4BBEC" w:rsidR="00446629" w:rsidRPr="008123BF" w:rsidRDefault="00446629" w:rsidP="00446629">
            <w:pPr>
              <w:ind w:left="98" w:right="175"/>
              <w:jc w:val="both"/>
              <w:rPr>
                <w:rFonts w:asciiTheme="minorHAnsi" w:hAnsiTheme="minorHAnsi" w:cstheme="minorHAnsi"/>
              </w:rPr>
            </w:pPr>
          </w:p>
        </w:tc>
      </w:tr>
      <w:tr w:rsidR="003D7265" w:rsidRPr="008123BF" w14:paraId="0ECE5E73" w14:textId="77777777" w:rsidTr="0036544A">
        <w:trPr>
          <w:jc w:val="center"/>
        </w:trPr>
        <w:tc>
          <w:tcPr>
            <w:tcW w:w="1535" w:type="pct"/>
            <w:vAlign w:val="center"/>
          </w:tcPr>
          <w:p w14:paraId="72811E23" w14:textId="1E982DDF" w:rsidR="003D7265" w:rsidRPr="008123BF" w:rsidRDefault="003D7265" w:rsidP="00636ECD">
            <w:pPr>
              <w:ind w:right="176"/>
              <w:jc w:val="both"/>
              <w:rPr>
                <w:rFonts w:asciiTheme="minorHAnsi" w:hAnsiTheme="minorHAnsi" w:cstheme="minorHAnsi"/>
              </w:rPr>
            </w:pPr>
            <w:r w:rsidRPr="008123BF">
              <w:rPr>
                <w:rFonts w:asciiTheme="minorHAnsi" w:hAnsiTheme="minorHAnsi" w:cstheme="minorHAnsi"/>
              </w:rPr>
              <w:t>5) Cumplimiento de la Sentencia del TE</w:t>
            </w:r>
            <w:r w:rsidR="008F42EF" w:rsidRPr="008123BF">
              <w:rPr>
                <w:rFonts w:asciiTheme="minorHAnsi" w:hAnsiTheme="minorHAnsi" w:cstheme="minorHAnsi"/>
              </w:rPr>
              <w:t>V</w:t>
            </w:r>
          </w:p>
        </w:tc>
        <w:tc>
          <w:tcPr>
            <w:tcW w:w="1214" w:type="pct"/>
            <w:vAlign w:val="center"/>
          </w:tcPr>
          <w:p w14:paraId="5E6E14CF" w14:textId="1DC6B607" w:rsidR="003D7265" w:rsidRPr="008123BF" w:rsidRDefault="00F055B9" w:rsidP="006B1FA9">
            <w:pPr>
              <w:jc w:val="center"/>
              <w:rPr>
                <w:rFonts w:asciiTheme="minorHAnsi" w:hAnsiTheme="minorHAnsi" w:cstheme="minorHAnsi"/>
                <w:b/>
                <w:bCs/>
              </w:rPr>
            </w:pPr>
            <w:r w:rsidRPr="008123BF">
              <w:rPr>
                <w:rFonts w:asciiTheme="minorHAnsi" w:hAnsiTheme="minorHAnsi" w:cstheme="minorHAnsi"/>
                <w:b/>
                <w:bCs/>
              </w:rPr>
              <w:t>Julio del 2024</w:t>
            </w:r>
          </w:p>
        </w:tc>
        <w:tc>
          <w:tcPr>
            <w:tcW w:w="2251" w:type="pct"/>
            <w:vAlign w:val="center"/>
          </w:tcPr>
          <w:p w14:paraId="527DC5FA" w14:textId="77777777" w:rsidR="003D7265" w:rsidRPr="008123BF" w:rsidRDefault="003D7265" w:rsidP="00636ECD">
            <w:pPr>
              <w:ind w:left="98" w:right="175"/>
              <w:jc w:val="both"/>
              <w:rPr>
                <w:rFonts w:asciiTheme="minorHAnsi" w:hAnsiTheme="minorHAnsi" w:cstheme="minorHAnsi"/>
              </w:rPr>
            </w:pPr>
          </w:p>
          <w:p w14:paraId="422DE5F1" w14:textId="77B15AFF" w:rsidR="003D7265" w:rsidRPr="008123BF" w:rsidRDefault="003D7265" w:rsidP="00636ECD">
            <w:pPr>
              <w:ind w:left="98" w:right="175"/>
              <w:jc w:val="both"/>
              <w:rPr>
                <w:rFonts w:asciiTheme="minorHAnsi" w:hAnsiTheme="minorHAnsi" w:cstheme="minorHAnsi"/>
              </w:rPr>
            </w:pPr>
            <w:r w:rsidRPr="008123BF">
              <w:rPr>
                <w:rFonts w:asciiTheme="minorHAnsi" w:hAnsiTheme="minorHAnsi" w:cstheme="minorHAnsi"/>
              </w:rPr>
              <w:t>- Se realizan los ajustes legislativos del Código Electoral para el Estado de Veracruz de Ignacio de la Llave mandat</w:t>
            </w:r>
            <w:r w:rsidR="00BB0AA8" w:rsidRPr="008123BF">
              <w:rPr>
                <w:rFonts w:asciiTheme="minorHAnsi" w:hAnsiTheme="minorHAnsi" w:cstheme="minorHAnsi"/>
              </w:rPr>
              <w:t>ad</w:t>
            </w:r>
            <w:r w:rsidRPr="008123BF">
              <w:rPr>
                <w:rFonts w:asciiTheme="minorHAnsi" w:hAnsiTheme="minorHAnsi" w:cstheme="minorHAnsi"/>
              </w:rPr>
              <w:t xml:space="preserve">os por la autoridad electoral. </w:t>
            </w:r>
          </w:p>
          <w:p w14:paraId="3E20E3C2" w14:textId="77777777" w:rsidR="00196CE5" w:rsidRPr="008123BF" w:rsidRDefault="00196CE5" w:rsidP="00636ECD">
            <w:pPr>
              <w:ind w:left="98" w:right="175"/>
              <w:jc w:val="both"/>
              <w:rPr>
                <w:rFonts w:asciiTheme="minorHAnsi" w:hAnsiTheme="minorHAnsi" w:cstheme="minorHAnsi"/>
              </w:rPr>
            </w:pPr>
          </w:p>
        </w:tc>
      </w:tr>
    </w:tbl>
    <w:p w14:paraId="612FDDCC" w14:textId="77777777" w:rsidR="00D9789C" w:rsidRPr="008123BF" w:rsidRDefault="00D9789C" w:rsidP="00636ECD">
      <w:pPr>
        <w:ind w:left="284"/>
        <w:jc w:val="both"/>
        <w:rPr>
          <w:rFonts w:asciiTheme="minorHAnsi" w:hAnsiTheme="minorHAnsi" w:cstheme="minorHAnsi"/>
          <w:b/>
          <w:bCs/>
        </w:rPr>
      </w:pPr>
    </w:p>
    <w:p w14:paraId="2897DB6C" w14:textId="045CC510" w:rsidR="00973A75" w:rsidRPr="008123BF" w:rsidRDefault="003B7A9F" w:rsidP="00636ECD">
      <w:pPr>
        <w:ind w:left="284"/>
        <w:jc w:val="both"/>
        <w:rPr>
          <w:rFonts w:asciiTheme="minorHAnsi" w:hAnsiTheme="minorHAnsi" w:cstheme="minorHAnsi"/>
          <w:b/>
          <w:bCs/>
        </w:rPr>
      </w:pPr>
      <w:r w:rsidRPr="008123BF">
        <w:rPr>
          <w:rFonts w:asciiTheme="minorHAnsi" w:hAnsiTheme="minorHAnsi" w:cstheme="minorHAnsi"/>
          <w:b/>
          <w:bCs/>
        </w:rPr>
        <w:t>8</w:t>
      </w:r>
      <w:r w:rsidR="009050CA" w:rsidRPr="008123BF">
        <w:rPr>
          <w:rFonts w:asciiTheme="minorHAnsi" w:hAnsiTheme="minorHAnsi" w:cstheme="minorHAnsi"/>
          <w:b/>
          <w:bCs/>
        </w:rPr>
        <w:t xml:space="preserve">) </w:t>
      </w:r>
      <w:r w:rsidR="005E0B62" w:rsidRPr="008123BF">
        <w:rPr>
          <w:rFonts w:asciiTheme="minorHAnsi" w:hAnsiTheme="minorHAnsi" w:cstheme="minorHAnsi"/>
          <w:b/>
          <w:bCs/>
        </w:rPr>
        <w:t>Sede del</w:t>
      </w:r>
      <w:r w:rsidR="00973A75" w:rsidRPr="008123BF">
        <w:rPr>
          <w:rFonts w:asciiTheme="minorHAnsi" w:hAnsiTheme="minorHAnsi" w:cstheme="minorHAnsi"/>
          <w:b/>
          <w:bCs/>
        </w:rPr>
        <w:t xml:space="preserve"> Foro Consultivo. </w:t>
      </w:r>
    </w:p>
    <w:p w14:paraId="7378E092" w14:textId="77777777" w:rsidR="00910002" w:rsidRPr="008123BF" w:rsidRDefault="00910002" w:rsidP="00636ECD">
      <w:pPr>
        <w:jc w:val="both"/>
        <w:rPr>
          <w:rFonts w:asciiTheme="minorHAnsi" w:hAnsiTheme="minorHAnsi" w:cstheme="minorHAnsi"/>
        </w:rPr>
      </w:pPr>
    </w:p>
    <w:p w14:paraId="63DB2A36" w14:textId="60DD74DD" w:rsidR="00973A75" w:rsidRPr="008123BF" w:rsidRDefault="001C7CE3" w:rsidP="00636ECD">
      <w:pPr>
        <w:jc w:val="both"/>
        <w:rPr>
          <w:rFonts w:asciiTheme="minorHAnsi" w:hAnsiTheme="minorHAnsi" w:cstheme="minorHAnsi"/>
        </w:rPr>
      </w:pPr>
      <w:r w:rsidRPr="008123BF">
        <w:rPr>
          <w:rFonts w:asciiTheme="minorHAnsi" w:hAnsiTheme="minorHAnsi" w:cstheme="minorHAnsi"/>
        </w:rPr>
        <w:lastRenderedPageBreak/>
        <w:t xml:space="preserve">Instalaciones del recinto legislativo del Congreso de Veracruz de Ignacio de la Llave, ubicado en </w:t>
      </w:r>
      <w:r w:rsidR="00CF3B14" w:rsidRPr="008123BF">
        <w:rPr>
          <w:rFonts w:asciiTheme="minorHAnsi" w:hAnsiTheme="minorHAnsi" w:cstheme="minorHAnsi"/>
        </w:rPr>
        <w:t>Av. Encanto s/n Esq. Lázaro Cárdenas, Col. El</w:t>
      </w:r>
      <w:r w:rsidR="00F05BC8">
        <w:rPr>
          <w:rFonts w:asciiTheme="minorHAnsi" w:hAnsiTheme="minorHAnsi" w:cstheme="minorHAnsi"/>
        </w:rPr>
        <w:t xml:space="preserve"> Mirador, C.P. 91170. Xalapa-</w:t>
      </w:r>
      <w:r w:rsidR="00CF3B14" w:rsidRPr="008123BF">
        <w:rPr>
          <w:rFonts w:asciiTheme="minorHAnsi" w:hAnsiTheme="minorHAnsi" w:cstheme="minorHAnsi"/>
        </w:rPr>
        <w:t xml:space="preserve">Enríquez, </w:t>
      </w:r>
      <w:r w:rsidR="00FC295F" w:rsidRPr="008123BF">
        <w:rPr>
          <w:rFonts w:asciiTheme="minorHAnsi" w:hAnsiTheme="minorHAnsi" w:cstheme="minorHAnsi"/>
        </w:rPr>
        <w:t xml:space="preserve">Estado de </w:t>
      </w:r>
      <w:r w:rsidR="00CF3B14" w:rsidRPr="008123BF">
        <w:rPr>
          <w:rFonts w:asciiTheme="minorHAnsi" w:hAnsiTheme="minorHAnsi" w:cstheme="minorHAnsi"/>
        </w:rPr>
        <w:t>Veracruz.</w:t>
      </w:r>
    </w:p>
    <w:p w14:paraId="42272AA2" w14:textId="77777777" w:rsidR="00F4483B" w:rsidRPr="008123BF" w:rsidRDefault="00F4483B" w:rsidP="00636ECD">
      <w:pPr>
        <w:jc w:val="both"/>
        <w:rPr>
          <w:rFonts w:asciiTheme="minorHAnsi" w:hAnsiTheme="minorHAnsi" w:cstheme="minorHAnsi"/>
        </w:rPr>
      </w:pPr>
    </w:p>
    <w:p w14:paraId="2EDB62ED" w14:textId="2D718738" w:rsidR="005E0B62" w:rsidRPr="008123BF" w:rsidRDefault="005E0B62" w:rsidP="00636ECD">
      <w:pPr>
        <w:jc w:val="both"/>
        <w:rPr>
          <w:rFonts w:asciiTheme="minorHAnsi" w:hAnsiTheme="minorHAnsi" w:cstheme="minorHAnsi"/>
          <w:b/>
          <w:bCs/>
        </w:rPr>
      </w:pPr>
      <w:r w:rsidRPr="008123BF">
        <w:rPr>
          <w:rFonts w:asciiTheme="minorHAnsi" w:hAnsiTheme="minorHAnsi" w:cstheme="minorHAnsi"/>
          <w:b/>
          <w:bCs/>
        </w:rPr>
        <w:t>VI</w:t>
      </w:r>
      <w:r w:rsidR="0006767F" w:rsidRPr="008123BF">
        <w:rPr>
          <w:rFonts w:asciiTheme="minorHAnsi" w:hAnsiTheme="minorHAnsi" w:cstheme="minorHAnsi"/>
          <w:b/>
          <w:bCs/>
        </w:rPr>
        <w:t>I</w:t>
      </w:r>
      <w:r w:rsidRPr="008123BF">
        <w:rPr>
          <w:rFonts w:asciiTheme="minorHAnsi" w:hAnsiTheme="minorHAnsi" w:cstheme="minorHAnsi"/>
          <w:b/>
          <w:bCs/>
        </w:rPr>
        <w:t xml:space="preserve">. </w:t>
      </w:r>
      <w:r w:rsidRPr="008123BF">
        <w:rPr>
          <w:rFonts w:asciiTheme="minorHAnsi" w:hAnsiTheme="minorHAnsi" w:cstheme="minorHAnsi"/>
          <w:b/>
          <w:bCs/>
          <w:u w:val="single"/>
        </w:rPr>
        <w:t>APOYO INSTITUCIONAL.</w:t>
      </w:r>
    </w:p>
    <w:p w14:paraId="316EDEB0" w14:textId="77777777" w:rsidR="005E0B62" w:rsidRPr="008123BF" w:rsidRDefault="005E0B62" w:rsidP="00636ECD">
      <w:pPr>
        <w:jc w:val="both"/>
        <w:rPr>
          <w:rFonts w:asciiTheme="minorHAnsi" w:hAnsiTheme="minorHAnsi" w:cstheme="minorHAnsi"/>
          <w:u w:val="single"/>
        </w:rPr>
      </w:pPr>
    </w:p>
    <w:p w14:paraId="0561CF72" w14:textId="698EAD63" w:rsidR="005E0B62" w:rsidRPr="008123BF" w:rsidRDefault="005E0B62" w:rsidP="00636ECD">
      <w:pPr>
        <w:jc w:val="both"/>
        <w:rPr>
          <w:rFonts w:asciiTheme="minorHAnsi" w:hAnsiTheme="minorHAnsi" w:cstheme="minorHAnsi"/>
        </w:rPr>
      </w:pPr>
      <w:r w:rsidRPr="008123BF">
        <w:rPr>
          <w:rFonts w:asciiTheme="minorHAnsi" w:hAnsiTheme="minorHAnsi" w:cstheme="minorHAnsi"/>
        </w:rPr>
        <w:t xml:space="preserve">La Comisión </w:t>
      </w:r>
      <w:r w:rsidR="00CF3B14" w:rsidRPr="008123BF">
        <w:rPr>
          <w:rFonts w:asciiTheme="minorHAnsi" w:hAnsiTheme="minorHAnsi" w:cstheme="minorHAnsi"/>
        </w:rPr>
        <w:t xml:space="preserve">Organizadora </w:t>
      </w:r>
      <w:r w:rsidRPr="008123BF">
        <w:rPr>
          <w:rFonts w:asciiTheme="minorHAnsi" w:hAnsiTheme="minorHAnsi" w:cstheme="minorHAnsi"/>
        </w:rPr>
        <w:t xml:space="preserve">podrá solicitar apoyo a las instituciones públicas y autoridades correspondientes, así como con las instancias que deseen participar, apoyar y colaborar en la </w:t>
      </w:r>
      <w:r w:rsidR="00CF3B14" w:rsidRPr="008123BF">
        <w:rPr>
          <w:rFonts w:asciiTheme="minorHAnsi" w:hAnsiTheme="minorHAnsi" w:cstheme="minorHAnsi"/>
        </w:rPr>
        <w:t>C</w:t>
      </w:r>
      <w:r w:rsidRPr="008123BF">
        <w:rPr>
          <w:rFonts w:asciiTheme="minorHAnsi" w:hAnsiTheme="minorHAnsi" w:cstheme="minorHAnsi"/>
        </w:rPr>
        <w:t xml:space="preserve">onsulta. </w:t>
      </w:r>
    </w:p>
    <w:p w14:paraId="42B67D3C" w14:textId="77777777" w:rsidR="009A30B5" w:rsidRPr="008123BF" w:rsidRDefault="009A30B5" w:rsidP="00636ECD">
      <w:pPr>
        <w:jc w:val="both"/>
        <w:rPr>
          <w:rFonts w:asciiTheme="minorHAnsi" w:hAnsiTheme="minorHAnsi" w:cstheme="minorHAnsi"/>
        </w:rPr>
      </w:pPr>
    </w:p>
    <w:p w14:paraId="4265FEF5" w14:textId="6DEF5158" w:rsidR="005E0B62" w:rsidRPr="008123BF" w:rsidRDefault="00416E42" w:rsidP="00636ECD">
      <w:pPr>
        <w:jc w:val="both"/>
        <w:rPr>
          <w:rFonts w:asciiTheme="minorHAnsi" w:hAnsiTheme="minorHAnsi" w:cstheme="minorHAnsi"/>
          <w:b/>
          <w:bCs/>
          <w:u w:val="single"/>
        </w:rPr>
      </w:pPr>
      <w:r w:rsidRPr="008123BF">
        <w:rPr>
          <w:rFonts w:asciiTheme="minorHAnsi" w:hAnsiTheme="minorHAnsi" w:cstheme="minorHAnsi"/>
          <w:b/>
          <w:bCs/>
        </w:rPr>
        <w:t>V</w:t>
      </w:r>
      <w:r w:rsidR="0006767F" w:rsidRPr="008123BF">
        <w:rPr>
          <w:rFonts w:asciiTheme="minorHAnsi" w:hAnsiTheme="minorHAnsi" w:cstheme="minorHAnsi"/>
          <w:b/>
          <w:bCs/>
        </w:rPr>
        <w:t>I</w:t>
      </w:r>
      <w:r w:rsidRPr="008123BF">
        <w:rPr>
          <w:rFonts w:asciiTheme="minorHAnsi" w:hAnsiTheme="minorHAnsi" w:cstheme="minorHAnsi"/>
          <w:b/>
          <w:bCs/>
        </w:rPr>
        <w:t>II.</w:t>
      </w:r>
      <w:r w:rsidRPr="008123BF">
        <w:rPr>
          <w:rFonts w:asciiTheme="minorHAnsi" w:hAnsiTheme="minorHAnsi" w:cstheme="minorHAnsi"/>
          <w:b/>
          <w:bCs/>
          <w:u w:val="single"/>
        </w:rPr>
        <w:t xml:space="preserve"> </w:t>
      </w:r>
      <w:r w:rsidR="005E0B62" w:rsidRPr="008123BF">
        <w:rPr>
          <w:rFonts w:asciiTheme="minorHAnsi" w:hAnsiTheme="minorHAnsi" w:cstheme="minorHAnsi"/>
          <w:b/>
          <w:bCs/>
          <w:u w:val="single"/>
        </w:rPr>
        <w:t>METODOLOGÍA</w:t>
      </w:r>
      <w:r w:rsidR="006F2F9B" w:rsidRPr="008123BF">
        <w:rPr>
          <w:rFonts w:asciiTheme="minorHAnsi" w:hAnsiTheme="minorHAnsi" w:cstheme="minorHAnsi"/>
          <w:b/>
          <w:bCs/>
          <w:u w:val="single"/>
        </w:rPr>
        <w:t xml:space="preserve"> DE TRABAJO</w:t>
      </w:r>
      <w:r w:rsidR="005E0B62" w:rsidRPr="008123BF">
        <w:rPr>
          <w:rFonts w:asciiTheme="minorHAnsi" w:hAnsiTheme="minorHAnsi" w:cstheme="minorHAnsi"/>
          <w:b/>
          <w:bCs/>
          <w:u w:val="single"/>
        </w:rPr>
        <w:t>.</w:t>
      </w:r>
    </w:p>
    <w:p w14:paraId="5DF2C648" w14:textId="77777777" w:rsidR="005E0B62" w:rsidRPr="008123BF" w:rsidRDefault="005E0B62" w:rsidP="00636ECD">
      <w:pPr>
        <w:jc w:val="both"/>
        <w:rPr>
          <w:rFonts w:asciiTheme="minorHAnsi" w:hAnsiTheme="minorHAnsi" w:cstheme="minorHAnsi"/>
        </w:rPr>
      </w:pPr>
    </w:p>
    <w:p w14:paraId="45ADAAB9" w14:textId="3E0657A1" w:rsidR="005E0B62" w:rsidRPr="008123BF" w:rsidRDefault="005E0B62" w:rsidP="00636ECD">
      <w:pPr>
        <w:numPr>
          <w:ilvl w:val="0"/>
          <w:numId w:val="20"/>
        </w:numPr>
        <w:jc w:val="both"/>
        <w:rPr>
          <w:rFonts w:asciiTheme="minorHAnsi" w:hAnsiTheme="minorHAnsi" w:cstheme="minorHAnsi"/>
        </w:rPr>
      </w:pPr>
      <w:r w:rsidRPr="008123BF">
        <w:rPr>
          <w:rFonts w:asciiTheme="minorHAnsi" w:hAnsiTheme="minorHAnsi" w:cstheme="minorHAnsi"/>
        </w:rPr>
        <w:t xml:space="preserve">De la </w:t>
      </w:r>
      <w:r w:rsidR="0068602F" w:rsidRPr="008123BF">
        <w:rPr>
          <w:rFonts w:asciiTheme="minorHAnsi" w:hAnsiTheme="minorHAnsi" w:cstheme="minorHAnsi"/>
        </w:rPr>
        <w:t>C</w:t>
      </w:r>
      <w:r w:rsidRPr="008123BF">
        <w:rPr>
          <w:rFonts w:asciiTheme="minorHAnsi" w:hAnsiTheme="minorHAnsi" w:cstheme="minorHAnsi"/>
        </w:rPr>
        <w:t>onvocatoria.</w:t>
      </w:r>
    </w:p>
    <w:p w14:paraId="327B4AA2" w14:textId="77777777" w:rsidR="005E0B62" w:rsidRPr="008123BF" w:rsidRDefault="005E0B62" w:rsidP="00636ECD">
      <w:pPr>
        <w:jc w:val="both"/>
        <w:rPr>
          <w:rFonts w:asciiTheme="minorHAnsi" w:hAnsiTheme="minorHAnsi" w:cstheme="minorHAnsi"/>
        </w:rPr>
      </w:pPr>
    </w:p>
    <w:p w14:paraId="43E28654" w14:textId="133169C4" w:rsidR="0068602F" w:rsidRPr="008123BF" w:rsidRDefault="005E0B62" w:rsidP="00636ECD">
      <w:pPr>
        <w:jc w:val="both"/>
        <w:rPr>
          <w:rFonts w:asciiTheme="minorHAnsi" w:hAnsiTheme="minorHAnsi" w:cstheme="minorHAnsi"/>
        </w:rPr>
      </w:pPr>
      <w:r w:rsidRPr="008123BF">
        <w:rPr>
          <w:rFonts w:asciiTheme="minorHAnsi" w:hAnsiTheme="minorHAnsi" w:cstheme="minorHAnsi"/>
        </w:rPr>
        <w:t xml:space="preserve">Será abierta a todas </w:t>
      </w:r>
      <w:r w:rsidR="00FE59DC" w:rsidRPr="008123BF">
        <w:rPr>
          <w:rFonts w:asciiTheme="minorHAnsi" w:hAnsiTheme="minorHAnsi" w:cstheme="minorHAnsi"/>
        </w:rPr>
        <w:t>las personas con discapacidad en el Estado de Veracruz, sus familias, personas que las cuidan o apoyan, así como organizaciones e instituciones de y para personas con discapacidad</w:t>
      </w:r>
      <w:r w:rsidRPr="008123BF">
        <w:rPr>
          <w:rFonts w:asciiTheme="minorHAnsi" w:hAnsiTheme="minorHAnsi" w:cstheme="minorHAnsi"/>
        </w:rPr>
        <w:t xml:space="preserve">. </w:t>
      </w:r>
    </w:p>
    <w:p w14:paraId="562CB07E" w14:textId="77777777" w:rsidR="005E0B62" w:rsidRPr="008123BF" w:rsidRDefault="005E0B62" w:rsidP="00636ECD">
      <w:pPr>
        <w:jc w:val="both"/>
        <w:rPr>
          <w:rFonts w:asciiTheme="minorHAnsi" w:hAnsiTheme="minorHAnsi" w:cstheme="minorHAnsi"/>
        </w:rPr>
      </w:pPr>
    </w:p>
    <w:p w14:paraId="0B7BB8A7" w14:textId="499E717A" w:rsidR="005E0B62" w:rsidRPr="008123BF" w:rsidRDefault="005E0B62" w:rsidP="00636ECD">
      <w:pPr>
        <w:jc w:val="both"/>
        <w:rPr>
          <w:rFonts w:asciiTheme="minorHAnsi" w:hAnsiTheme="minorHAnsi" w:cstheme="minorHAnsi"/>
        </w:rPr>
      </w:pPr>
      <w:r w:rsidRPr="008123BF">
        <w:rPr>
          <w:rFonts w:asciiTheme="minorHAnsi" w:hAnsiTheme="minorHAnsi" w:cstheme="minorHAnsi"/>
        </w:rPr>
        <w:t xml:space="preserve">Se difundirá de manera pública, siguiendo criterios de accesibilidad </w:t>
      </w:r>
      <w:r w:rsidR="00536675" w:rsidRPr="008123BF">
        <w:rPr>
          <w:rFonts w:asciiTheme="minorHAnsi" w:hAnsiTheme="minorHAnsi" w:cstheme="minorHAnsi"/>
        </w:rPr>
        <w:t xml:space="preserve">en </w:t>
      </w:r>
      <w:r w:rsidRPr="008123BF">
        <w:rPr>
          <w:rFonts w:asciiTheme="minorHAnsi" w:hAnsiTheme="minorHAnsi" w:cstheme="minorHAnsi"/>
        </w:rPr>
        <w:t>la información</w:t>
      </w:r>
      <w:r w:rsidR="00536675" w:rsidRPr="008123BF">
        <w:rPr>
          <w:rFonts w:asciiTheme="minorHAnsi" w:hAnsiTheme="minorHAnsi" w:cstheme="minorHAnsi"/>
        </w:rPr>
        <w:t xml:space="preserve"> y las comunicaciones</w:t>
      </w:r>
      <w:r w:rsidRPr="008123BF">
        <w:rPr>
          <w:rFonts w:asciiTheme="minorHAnsi" w:hAnsiTheme="minorHAnsi" w:cstheme="minorHAnsi"/>
        </w:rPr>
        <w:t>. De igual forma, en la convocatoria se establecerán los mecanismos para garantizar la participación de l</w:t>
      </w:r>
      <w:r w:rsidR="00536675" w:rsidRPr="008123BF">
        <w:rPr>
          <w:rFonts w:asciiTheme="minorHAnsi" w:hAnsiTheme="minorHAnsi" w:cstheme="minorHAnsi"/>
        </w:rPr>
        <w:t>a</w:t>
      </w:r>
      <w:r w:rsidRPr="008123BF">
        <w:rPr>
          <w:rFonts w:asciiTheme="minorHAnsi" w:hAnsiTheme="minorHAnsi" w:cstheme="minorHAnsi"/>
        </w:rPr>
        <w:t xml:space="preserve">s </w:t>
      </w:r>
      <w:r w:rsidR="00536675" w:rsidRPr="008123BF">
        <w:rPr>
          <w:rFonts w:asciiTheme="minorHAnsi" w:hAnsiTheme="minorHAnsi" w:cstheme="minorHAnsi"/>
        </w:rPr>
        <w:t xml:space="preserve">personas </w:t>
      </w:r>
      <w:r w:rsidRPr="008123BF">
        <w:rPr>
          <w:rFonts w:asciiTheme="minorHAnsi" w:hAnsiTheme="minorHAnsi" w:cstheme="minorHAnsi"/>
        </w:rPr>
        <w:t>interesad</w:t>
      </w:r>
      <w:r w:rsidR="00536675" w:rsidRPr="008123BF">
        <w:rPr>
          <w:rFonts w:asciiTheme="minorHAnsi" w:hAnsiTheme="minorHAnsi" w:cstheme="minorHAnsi"/>
        </w:rPr>
        <w:t>a</w:t>
      </w:r>
      <w:r w:rsidRPr="008123BF">
        <w:rPr>
          <w:rFonts w:asciiTheme="minorHAnsi" w:hAnsiTheme="minorHAnsi" w:cstheme="minorHAnsi"/>
        </w:rPr>
        <w:t>s.</w:t>
      </w:r>
    </w:p>
    <w:p w14:paraId="2467A135" w14:textId="77777777" w:rsidR="005E0B62" w:rsidRPr="008123BF" w:rsidRDefault="005E0B62" w:rsidP="00636ECD">
      <w:pPr>
        <w:jc w:val="both"/>
        <w:rPr>
          <w:rFonts w:asciiTheme="minorHAnsi" w:hAnsiTheme="minorHAnsi" w:cstheme="minorHAnsi"/>
        </w:rPr>
      </w:pPr>
    </w:p>
    <w:p w14:paraId="285F1F4B" w14:textId="2D8C653A" w:rsidR="00536675" w:rsidRPr="008123BF" w:rsidRDefault="00536675" w:rsidP="00636ECD">
      <w:pPr>
        <w:jc w:val="both"/>
        <w:rPr>
          <w:rFonts w:asciiTheme="minorHAnsi" w:hAnsiTheme="minorHAnsi" w:cstheme="minorHAnsi"/>
        </w:rPr>
      </w:pPr>
      <w:r w:rsidRPr="008123BF">
        <w:rPr>
          <w:rFonts w:asciiTheme="minorHAnsi" w:hAnsiTheme="minorHAnsi" w:cstheme="minorHAnsi"/>
        </w:rPr>
        <w:t>Se publica</w:t>
      </w:r>
      <w:r w:rsidR="009B6E02" w:rsidRPr="008123BF">
        <w:rPr>
          <w:rFonts w:asciiTheme="minorHAnsi" w:hAnsiTheme="minorHAnsi" w:cstheme="minorHAnsi"/>
        </w:rPr>
        <w:t xml:space="preserve">rá </w:t>
      </w:r>
      <w:r w:rsidRPr="008123BF">
        <w:rPr>
          <w:rFonts w:asciiTheme="minorHAnsi" w:hAnsiTheme="minorHAnsi" w:cstheme="minorHAnsi"/>
        </w:rPr>
        <w:t xml:space="preserve">en formato </w:t>
      </w:r>
      <w:r w:rsidR="009B6E02" w:rsidRPr="008123BF">
        <w:rPr>
          <w:rFonts w:asciiTheme="minorHAnsi" w:hAnsiTheme="minorHAnsi" w:cstheme="minorHAnsi"/>
        </w:rPr>
        <w:t xml:space="preserve">de texto compatible con lectores de pantalla, </w:t>
      </w:r>
      <w:r w:rsidRPr="008123BF">
        <w:rPr>
          <w:rFonts w:asciiTheme="minorHAnsi" w:hAnsiTheme="minorHAnsi" w:cstheme="minorHAnsi"/>
        </w:rPr>
        <w:t>e</w:t>
      </w:r>
      <w:r w:rsidR="009B6E02" w:rsidRPr="008123BF">
        <w:rPr>
          <w:rFonts w:asciiTheme="minorHAnsi" w:hAnsiTheme="minorHAnsi" w:cstheme="minorHAnsi"/>
        </w:rPr>
        <w:t>n</w:t>
      </w:r>
      <w:r w:rsidRPr="008123BF">
        <w:rPr>
          <w:rFonts w:asciiTheme="minorHAnsi" w:hAnsiTheme="minorHAnsi" w:cstheme="minorHAnsi"/>
        </w:rPr>
        <w:t xml:space="preserve"> audio</w:t>
      </w:r>
      <w:r w:rsidR="009B6E02" w:rsidRPr="008123BF">
        <w:rPr>
          <w:rFonts w:asciiTheme="minorHAnsi" w:hAnsiTheme="minorHAnsi" w:cstheme="minorHAnsi"/>
        </w:rPr>
        <w:t xml:space="preserve">, en Lengua de Señas </w:t>
      </w:r>
      <w:r w:rsidR="007208A7" w:rsidRPr="008123BF">
        <w:rPr>
          <w:rFonts w:asciiTheme="minorHAnsi" w:hAnsiTheme="minorHAnsi" w:cstheme="minorHAnsi"/>
        </w:rPr>
        <w:t>mexicana y</w:t>
      </w:r>
      <w:r w:rsidRPr="008123BF">
        <w:rPr>
          <w:rFonts w:asciiTheme="minorHAnsi" w:hAnsiTheme="minorHAnsi" w:cstheme="minorHAnsi"/>
        </w:rPr>
        <w:t xml:space="preserve"> en lenguaje claro, pudiendo brindarse en Braille para quien lo solicite</w:t>
      </w:r>
      <w:r w:rsidR="008F1274" w:rsidRPr="008123BF">
        <w:rPr>
          <w:rFonts w:asciiTheme="minorHAnsi" w:hAnsiTheme="minorHAnsi" w:cstheme="minorHAnsi"/>
        </w:rPr>
        <w:t xml:space="preserve">, así como </w:t>
      </w:r>
      <w:r w:rsidR="009B6E02" w:rsidRPr="008123BF">
        <w:rPr>
          <w:rFonts w:asciiTheme="minorHAnsi" w:hAnsiTheme="minorHAnsi" w:cstheme="minorHAnsi"/>
        </w:rPr>
        <w:t xml:space="preserve">en </w:t>
      </w:r>
      <w:r w:rsidR="008F1274" w:rsidRPr="008123BF">
        <w:rPr>
          <w:rFonts w:asciiTheme="minorHAnsi" w:hAnsiTheme="minorHAnsi" w:cstheme="minorHAnsi"/>
        </w:rPr>
        <w:t xml:space="preserve">cualquier otro </w:t>
      </w:r>
      <w:r w:rsidR="009B6E02" w:rsidRPr="008123BF">
        <w:rPr>
          <w:rFonts w:asciiTheme="minorHAnsi" w:hAnsiTheme="minorHAnsi" w:cstheme="minorHAnsi"/>
        </w:rPr>
        <w:t>formato accesible</w:t>
      </w:r>
      <w:r w:rsidR="008F1274" w:rsidRPr="008123BF">
        <w:rPr>
          <w:rFonts w:asciiTheme="minorHAnsi" w:hAnsiTheme="minorHAnsi" w:cstheme="minorHAnsi"/>
        </w:rPr>
        <w:t>, previa solicitud</w:t>
      </w:r>
      <w:r w:rsidRPr="008123BF">
        <w:rPr>
          <w:rFonts w:asciiTheme="minorHAnsi" w:hAnsiTheme="minorHAnsi" w:cstheme="minorHAnsi"/>
        </w:rPr>
        <w:t>.</w:t>
      </w:r>
    </w:p>
    <w:p w14:paraId="7BA1DFC6" w14:textId="77777777" w:rsidR="00F75F23" w:rsidRPr="008123BF" w:rsidRDefault="00F75F23" w:rsidP="00F75F23">
      <w:pPr>
        <w:jc w:val="both"/>
        <w:rPr>
          <w:rFonts w:asciiTheme="minorHAnsi" w:hAnsiTheme="minorHAnsi" w:cstheme="minorHAnsi"/>
        </w:rPr>
      </w:pPr>
    </w:p>
    <w:p w14:paraId="0C12ADC9" w14:textId="77777777" w:rsidR="00F75F23" w:rsidRPr="008123BF" w:rsidRDefault="00F75F23" w:rsidP="00F75F23">
      <w:pPr>
        <w:numPr>
          <w:ilvl w:val="0"/>
          <w:numId w:val="20"/>
        </w:numPr>
        <w:jc w:val="both"/>
        <w:rPr>
          <w:rFonts w:asciiTheme="minorHAnsi" w:hAnsiTheme="minorHAnsi" w:cstheme="minorHAnsi"/>
        </w:rPr>
      </w:pPr>
      <w:r w:rsidRPr="008123BF">
        <w:rPr>
          <w:rFonts w:asciiTheme="minorHAnsi" w:hAnsiTheme="minorHAnsi" w:cstheme="minorHAnsi"/>
        </w:rPr>
        <w:t>Dinámica del Foro Consultivo (puede estar sujeta a modificaciones).</w:t>
      </w:r>
    </w:p>
    <w:p w14:paraId="43A1BF6D" w14:textId="77777777" w:rsidR="00F75F23" w:rsidRPr="008123BF" w:rsidRDefault="00F75F23" w:rsidP="00F75F23">
      <w:pPr>
        <w:jc w:val="both"/>
        <w:rPr>
          <w:rFonts w:asciiTheme="minorHAnsi" w:hAnsiTheme="minorHAnsi" w:cstheme="minorHAnsi"/>
        </w:rPr>
      </w:pPr>
    </w:p>
    <w:p w14:paraId="2F399669" w14:textId="77777777" w:rsidR="00F75F23" w:rsidRPr="008123BF" w:rsidRDefault="00F75F23" w:rsidP="00F75F23">
      <w:pPr>
        <w:numPr>
          <w:ilvl w:val="0"/>
          <w:numId w:val="21"/>
        </w:numPr>
        <w:spacing w:after="120"/>
        <w:ind w:left="993" w:hanging="357"/>
        <w:jc w:val="both"/>
        <w:rPr>
          <w:rFonts w:asciiTheme="minorHAnsi" w:hAnsiTheme="minorHAnsi" w:cstheme="minorHAnsi"/>
        </w:rPr>
      </w:pPr>
      <w:r w:rsidRPr="008123BF">
        <w:rPr>
          <w:rFonts w:asciiTheme="minorHAnsi" w:hAnsiTheme="minorHAnsi" w:cstheme="minorHAnsi"/>
        </w:rPr>
        <w:t>Registro de las personas participantes.</w:t>
      </w:r>
    </w:p>
    <w:p w14:paraId="4F4BFD81" w14:textId="77777777" w:rsidR="00F75F23" w:rsidRPr="008123BF" w:rsidRDefault="00F75F23" w:rsidP="00F75F23">
      <w:pPr>
        <w:numPr>
          <w:ilvl w:val="0"/>
          <w:numId w:val="21"/>
        </w:numPr>
        <w:spacing w:after="120"/>
        <w:ind w:left="993" w:hanging="357"/>
        <w:jc w:val="both"/>
        <w:rPr>
          <w:rFonts w:asciiTheme="minorHAnsi" w:hAnsiTheme="minorHAnsi" w:cstheme="minorHAnsi"/>
        </w:rPr>
      </w:pPr>
      <w:r w:rsidRPr="008123BF">
        <w:rPr>
          <w:rFonts w:asciiTheme="minorHAnsi" w:hAnsiTheme="minorHAnsi" w:cstheme="minorHAnsi"/>
        </w:rPr>
        <w:t xml:space="preserve">Apertura del “Foro Consultivo”. </w:t>
      </w:r>
    </w:p>
    <w:p w14:paraId="31492305" w14:textId="77777777" w:rsidR="00F75F23" w:rsidRPr="008123BF" w:rsidRDefault="00F75F23" w:rsidP="00F75F23">
      <w:pPr>
        <w:numPr>
          <w:ilvl w:val="0"/>
          <w:numId w:val="21"/>
        </w:numPr>
        <w:spacing w:after="120"/>
        <w:ind w:left="993" w:hanging="357"/>
        <w:jc w:val="both"/>
        <w:rPr>
          <w:rFonts w:asciiTheme="minorHAnsi" w:hAnsiTheme="minorHAnsi" w:cstheme="minorHAnsi"/>
        </w:rPr>
      </w:pPr>
      <w:r w:rsidRPr="008123BF">
        <w:rPr>
          <w:rFonts w:asciiTheme="minorHAnsi" w:hAnsiTheme="minorHAnsi" w:cstheme="minorHAnsi"/>
        </w:rPr>
        <w:t>Presentación de las autoridades invitadas al Foro Consultivo.</w:t>
      </w:r>
    </w:p>
    <w:p w14:paraId="5DD13288" w14:textId="77777777" w:rsidR="00F75F23" w:rsidRPr="008123BF" w:rsidRDefault="00F75F23" w:rsidP="00F75F23">
      <w:pPr>
        <w:numPr>
          <w:ilvl w:val="0"/>
          <w:numId w:val="21"/>
        </w:numPr>
        <w:spacing w:after="120"/>
        <w:ind w:left="993" w:hanging="357"/>
        <w:jc w:val="both"/>
        <w:rPr>
          <w:rFonts w:asciiTheme="minorHAnsi" w:hAnsiTheme="minorHAnsi" w:cstheme="minorHAnsi"/>
        </w:rPr>
      </w:pPr>
      <w:r w:rsidRPr="008123BF">
        <w:rPr>
          <w:rFonts w:asciiTheme="minorHAnsi" w:hAnsiTheme="minorHAnsi" w:cstheme="minorHAnsi"/>
        </w:rPr>
        <w:t>Exposición del tema a cargo de la o el integrante de la Comisión Organizadora.</w:t>
      </w:r>
    </w:p>
    <w:p w14:paraId="3D8C82B1" w14:textId="77777777" w:rsidR="00F75F23" w:rsidRPr="008123BF" w:rsidRDefault="00F75F23" w:rsidP="00F75F23">
      <w:pPr>
        <w:numPr>
          <w:ilvl w:val="0"/>
          <w:numId w:val="21"/>
        </w:numPr>
        <w:spacing w:after="120"/>
        <w:ind w:left="993" w:hanging="357"/>
        <w:jc w:val="both"/>
        <w:rPr>
          <w:rFonts w:asciiTheme="minorHAnsi" w:hAnsiTheme="minorHAnsi" w:cstheme="minorHAnsi"/>
        </w:rPr>
      </w:pPr>
      <w:r w:rsidRPr="008123BF">
        <w:rPr>
          <w:rFonts w:asciiTheme="minorHAnsi" w:hAnsiTheme="minorHAnsi" w:cstheme="minorHAnsi"/>
        </w:rPr>
        <w:t>Por cada tema que atañe a la presente Consulta, al finalizar la exposición, se abrirá un espacio de diálogo amplio y suficiente, para recabar los puntos de vista de las personas participantes, con la finalidad de escuchar y registrar de la forma más precisa sus observaciones, propuestas, comentarios e inquietudes acerca del tema en cuestión, a efecto de poder valorarlas y que formen parte integral de los trabajos realizados.</w:t>
      </w:r>
    </w:p>
    <w:p w14:paraId="527EA0BC" w14:textId="77777777" w:rsidR="00F75F23" w:rsidRPr="008123BF" w:rsidRDefault="00F75F23" w:rsidP="00F75F23">
      <w:pPr>
        <w:numPr>
          <w:ilvl w:val="0"/>
          <w:numId w:val="21"/>
        </w:numPr>
        <w:spacing w:after="120"/>
        <w:ind w:left="993" w:hanging="357"/>
        <w:jc w:val="both"/>
        <w:rPr>
          <w:rFonts w:asciiTheme="minorHAnsi" w:hAnsiTheme="minorHAnsi" w:cstheme="minorHAnsi"/>
        </w:rPr>
      </w:pPr>
      <w:bookmarkStart w:id="10" w:name="_Hlk163011422"/>
      <w:r w:rsidRPr="008123BF">
        <w:rPr>
          <w:rFonts w:asciiTheme="minorHAnsi" w:hAnsiTheme="minorHAnsi" w:cstheme="minorHAnsi"/>
        </w:rPr>
        <w:t>Se hará una selección de entre las personas participantes para integrar el Grupo de Seguimiento de la Consulta.</w:t>
      </w:r>
    </w:p>
    <w:bookmarkEnd w:id="10"/>
    <w:p w14:paraId="5EE91D5E" w14:textId="77777777" w:rsidR="00F75F23" w:rsidRPr="008123BF" w:rsidRDefault="00F75F23" w:rsidP="00F75F23">
      <w:pPr>
        <w:numPr>
          <w:ilvl w:val="0"/>
          <w:numId w:val="21"/>
        </w:numPr>
        <w:spacing w:after="120"/>
        <w:ind w:left="993" w:hanging="357"/>
        <w:jc w:val="both"/>
        <w:rPr>
          <w:rFonts w:asciiTheme="minorHAnsi" w:hAnsiTheme="minorHAnsi" w:cstheme="minorHAnsi"/>
        </w:rPr>
      </w:pPr>
      <w:r w:rsidRPr="008123BF">
        <w:rPr>
          <w:rFonts w:asciiTheme="minorHAnsi" w:hAnsiTheme="minorHAnsi" w:cstheme="minorHAnsi"/>
        </w:rPr>
        <w:lastRenderedPageBreak/>
        <w:t xml:space="preserve">Culminadas las actividades del programa, se dará el cierre de los trabajos llevados a cabo. </w:t>
      </w:r>
    </w:p>
    <w:p w14:paraId="30188D85" w14:textId="77777777" w:rsidR="00F75F23" w:rsidRPr="008123BF" w:rsidRDefault="00F75F23" w:rsidP="00F75F23">
      <w:pPr>
        <w:numPr>
          <w:ilvl w:val="0"/>
          <w:numId w:val="21"/>
        </w:numPr>
        <w:spacing w:after="120"/>
        <w:ind w:left="993" w:hanging="357"/>
        <w:jc w:val="both"/>
        <w:rPr>
          <w:rFonts w:asciiTheme="minorHAnsi" w:hAnsiTheme="minorHAnsi" w:cstheme="minorHAnsi"/>
        </w:rPr>
      </w:pPr>
      <w:r w:rsidRPr="008123BF">
        <w:rPr>
          <w:rFonts w:asciiTheme="minorHAnsi" w:hAnsiTheme="minorHAnsi" w:cstheme="minorHAnsi"/>
        </w:rPr>
        <w:t>Clausura.</w:t>
      </w:r>
    </w:p>
    <w:p w14:paraId="65BAAD39" w14:textId="77777777" w:rsidR="00F75F23" w:rsidRPr="008123BF" w:rsidRDefault="00F75F23" w:rsidP="00F75F23">
      <w:pPr>
        <w:spacing w:after="120"/>
        <w:ind w:left="993"/>
        <w:jc w:val="both"/>
        <w:rPr>
          <w:rFonts w:asciiTheme="minorHAnsi" w:hAnsiTheme="minorHAnsi" w:cstheme="minorHAnsi"/>
        </w:rPr>
      </w:pPr>
    </w:p>
    <w:p w14:paraId="7DB738FA" w14:textId="77777777" w:rsidR="005E0B62" w:rsidRPr="008123BF" w:rsidRDefault="005E0B62" w:rsidP="00F75F23">
      <w:pPr>
        <w:numPr>
          <w:ilvl w:val="0"/>
          <w:numId w:val="42"/>
        </w:numPr>
        <w:jc w:val="both"/>
        <w:rPr>
          <w:rFonts w:asciiTheme="minorHAnsi" w:hAnsiTheme="minorHAnsi" w:cstheme="minorHAnsi"/>
        </w:rPr>
      </w:pPr>
      <w:r w:rsidRPr="008123BF">
        <w:rPr>
          <w:rFonts w:asciiTheme="minorHAnsi" w:hAnsiTheme="minorHAnsi" w:cstheme="minorHAnsi"/>
        </w:rPr>
        <w:t xml:space="preserve">Documentación. </w:t>
      </w:r>
    </w:p>
    <w:p w14:paraId="423FC0DE" w14:textId="77777777" w:rsidR="006C6533" w:rsidRPr="008123BF" w:rsidRDefault="006C6533" w:rsidP="00636ECD">
      <w:pPr>
        <w:jc w:val="both"/>
        <w:rPr>
          <w:rFonts w:asciiTheme="minorHAnsi" w:hAnsiTheme="minorHAnsi" w:cstheme="minorHAnsi"/>
        </w:rPr>
      </w:pPr>
    </w:p>
    <w:p w14:paraId="391803C2" w14:textId="2709E916" w:rsidR="005E0B62" w:rsidRPr="008123BF" w:rsidRDefault="005E0B62" w:rsidP="00636ECD">
      <w:pPr>
        <w:jc w:val="both"/>
        <w:rPr>
          <w:rFonts w:asciiTheme="minorHAnsi" w:hAnsiTheme="minorHAnsi" w:cstheme="minorHAnsi"/>
        </w:rPr>
      </w:pPr>
      <w:r w:rsidRPr="008123BF">
        <w:rPr>
          <w:rFonts w:asciiTheme="minorHAnsi" w:hAnsiTheme="minorHAnsi" w:cstheme="minorHAnsi"/>
        </w:rPr>
        <w:t xml:space="preserve">La Comisión </w:t>
      </w:r>
      <w:r w:rsidR="00BA4F94" w:rsidRPr="008123BF">
        <w:rPr>
          <w:rFonts w:asciiTheme="minorHAnsi" w:hAnsiTheme="minorHAnsi" w:cstheme="minorHAnsi"/>
        </w:rPr>
        <w:t>Organizadora</w:t>
      </w:r>
      <w:r w:rsidRPr="008123BF">
        <w:rPr>
          <w:rFonts w:asciiTheme="minorHAnsi" w:hAnsiTheme="minorHAnsi" w:cstheme="minorHAnsi"/>
        </w:rPr>
        <w:t>, a través de los órganos técnicos y administrativos correspondientes</w:t>
      </w:r>
      <w:r w:rsidR="00BA4F94" w:rsidRPr="008123BF">
        <w:rPr>
          <w:rFonts w:asciiTheme="minorHAnsi" w:hAnsiTheme="minorHAnsi" w:cstheme="minorHAnsi"/>
        </w:rPr>
        <w:t>,</w:t>
      </w:r>
      <w:r w:rsidRPr="008123BF">
        <w:rPr>
          <w:rFonts w:asciiTheme="minorHAnsi" w:hAnsiTheme="minorHAnsi" w:cstheme="minorHAnsi"/>
        </w:rPr>
        <w:t xml:space="preserve"> </w:t>
      </w:r>
      <w:r w:rsidR="00BA4F94" w:rsidRPr="008123BF">
        <w:rPr>
          <w:rFonts w:asciiTheme="minorHAnsi" w:hAnsiTheme="minorHAnsi" w:cstheme="minorHAnsi"/>
        </w:rPr>
        <w:t>recibirá</w:t>
      </w:r>
      <w:r w:rsidRPr="008123BF">
        <w:rPr>
          <w:rFonts w:asciiTheme="minorHAnsi" w:hAnsiTheme="minorHAnsi" w:cstheme="minorHAnsi"/>
        </w:rPr>
        <w:t xml:space="preserve"> toda la documentación e información que contenga las observaciones, propuestas y comentarios vertidos en el Foro Consult</w:t>
      </w:r>
      <w:r w:rsidR="00BA4F94" w:rsidRPr="008123BF">
        <w:rPr>
          <w:rFonts w:asciiTheme="minorHAnsi" w:hAnsiTheme="minorHAnsi" w:cstheme="minorHAnsi"/>
        </w:rPr>
        <w:t xml:space="preserve">ivo, </w:t>
      </w:r>
      <w:r w:rsidRPr="008123BF">
        <w:rPr>
          <w:rFonts w:asciiTheme="minorHAnsi" w:hAnsiTheme="minorHAnsi" w:cstheme="minorHAnsi"/>
        </w:rPr>
        <w:t xml:space="preserve">respecto de los temas establecidos en el presente protocolo. </w:t>
      </w:r>
    </w:p>
    <w:p w14:paraId="7C42198B" w14:textId="6D3A416D" w:rsidR="005E0B62" w:rsidRPr="008123BF" w:rsidRDefault="005E0B62" w:rsidP="00636ECD">
      <w:pPr>
        <w:jc w:val="both"/>
        <w:rPr>
          <w:rFonts w:asciiTheme="minorHAnsi" w:hAnsiTheme="minorHAnsi" w:cstheme="minorHAnsi"/>
        </w:rPr>
      </w:pPr>
      <w:r w:rsidRPr="008123BF">
        <w:rPr>
          <w:rFonts w:asciiTheme="minorHAnsi" w:hAnsiTheme="minorHAnsi" w:cstheme="minorHAnsi"/>
        </w:rPr>
        <w:t>Se procurará asentar por escrito o mediante videograbación</w:t>
      </w:r>
      <w:r w:rsidR="00BA4F94" w:rsidRPr="008123BF">
        <w:rPr>
          <w:rFonts w:asciiTheme="minorHAnsi" w:hAnsiTheme="minorHAnsi" w:cstheme="minorHAnsi"/>
        </w:rPr>
        <w:t>,</w:t>
      </w:r>
      <w:r w:rsidRPr="008123BF">
        <w:rPr>
          <w:rFonts w:asciiTheme="minorHAnsi" w:hAnsiTheme="minorHAnsi" w:cstheme="minorHAnsi"/>
        </w:rPr>
        <w:t xml:space="preserve"> todas aquellas participaciones que se formulen, para lo cual</w:t>
      </w:r>
      <w:r w:rsidR="00BA4F94" w:rsidRPr="008123BF">
        <w:rPr>
          <w:rFonts w:asciiTheme="minorHAnsi" w:hAnsiTheme="minorHAnsi" w:cstheme="minorHAnsi"/>
        </w:rPr>
        <w:t xml:space="preserve">, </w:t>
      </w:r>
      <w:r w:rsidRPr="008123BF">
        <w:rPr>
          <w:rFonts w:asciiTheme="minorHAnsi" w:hAnsiTheme="minorHAnsi" w:cstheme="minorHAnsi"/>
        </w:rPr>
        <w:t>se elaborará una relatoría que recupere las intervenciones de l</w:t>
      </w:r>
      <w:r w:rsidR="00BA4F94" w:rsidRPr="008123BF">
        <w:rPr>
          <w:rFonts w:asciiTheme="minorHAnsi" w:hAnsiTheme="minorHAnsi" w:cstheme="minorHAnsi"/>
        </w:rPr>
        <w:t>a</w:t>
      </w:r>
      <w:r w:rsidRPr="008123BF">
        <w:rPr>
          <w:rFonts w:asciiTheme="minorHAnsi" w:hAnsiTheme="minorHAnsi" w:cstheme="minorHAnsi"/>
        </w:rPr>
        <w:t xml:space="preserve">s </w:t>
      </w:r>
      <w:r w:rsidR="00BA4F94" w:rsidRPr="008123BF">
        <w:rPr>
          <w:rFonts w:asciiTheme="minorHAnsi" w:hAnsiTheme="minorHAnsi" w:cstheme="minorHAnsi"/>
        </w:rPr>
        <w:t xml:space="preserve">personas asistentes </w:t>
      </w:r>
      <w:r w:rsidR="00333E7A" w:rsidRPr="008123BF">
        <w:rPr>
          <w:rFonts w:asciiTheme="minorHAnsi" w:hAnsiTheme="minorHAnsi" w:cstheme="minorHAnsi"/>
        </w:rPr>
        <w:t xml:space="preserve">al </w:t>
      </w:r>
      <w:r w:rsidR="00BA4F94" w:rsidRPr="008123BF">
        <w:rPr>
          <w:rFonts w:asciiTheme="minorHAnsi" w:hAnsiTheme="minorHAnsi" w:cstheme="minorHAnsi"/>
        </w:rPr>
        <w:t xml:space="preserve">Foro </w:t>
      </w:r>
      <w:r w:rsidR="00333E7A" w:rsidRPr="008123BF">
        <w:rPr>
          <w:rFonts w:asciiTheme="minorHAnsi" w:hAnsiTheme="minorHAnsi" w:cstheme="minorHAnsi"/>
        </w:rPr>
        <w:t>Consultivo</w:t>
      </w:r>
      <w:r w:rsidRPr="008123BF">
        <w:rPr>
          <w:rFonts w:asciiTheme="minorHAnsi" w:hAnsiTheme="minorHAnsi" w:cstheme="minorHAnsi"/>
        </w:rPr>
        <w:t xml:space="preserve"> para su posterior sistematización.</w:t>
      </w:r>
    </w:p>
    <w:p w14:paraId="657FBA40" w14:textId="55A7E705" w:rsidR="005E0B62" w:rsidRPr="008123BF" w:rsidRDefault="005E0B62" w:rsidP="00636ECD">
      <w:pPr>
        <w:jc w:val="both"/>
        <w:rPr>
          <w:rFonts w:asciiTheme="minorHAnsi" w:hAnsiTheme="minorHAnsi" w:cstheme="minorHAnsi"/>
        </w:rPr>
      </w:pPr>
      <w:r w:rsidRPr="008123BF">
        <w:rPr>
          <w:rFonts w:asciiTheme="minorHAnsi" w:hAnsiTheme="minorHAnsi" w:cstheme="minorHAnsi"/>
        </w:rPr>
        <w:t>Asimismo, se elaborará un</w:t>
      </w:r>
      <w:r w:rsidR="00333E7A" w:rsidRPr="008123BF">
        <w:rPr>
          <w:rFonts w:asciiTheme="minorHAnsi" w:hAnsiTheme="minorHAnsi" w:cstheme="minorHAnsi"/>
        </w:rPr>
        <w:t xml:space="preserve"> </w:t>
      </w:r>
      <w:r w:rsidR="00291A82" w:rsidRPr="008123BF">
        <w:rPr>
          <w:rFonts w:asciiTheme="minorHAnsi" w:hAnsiTheme="minorHAnsi" w:cstheme="minorHAnsi"/>
        </w:rPr>
        <w:t xml:space="preserve">documento integrador </w:t>
      </w:r>
      <w:r w:rsidRPr="008123BF">
        <w:rPr>
          <w:rFonts w:asciiTheme="minorHAnsi" w:hAnsiTheme="minorHAnsi" w:cstheme="minorHAnsi"/>
        </w:rPr>
        <w:t xml:space="preserve">que contenga el desarrollo del Foro </w:t>
      </w:r>
      <w:r w:rsidR="00333E7A" w:rsidRPr="008123BF">
        <w:rPr>
          <w:rFonts w:asciiTheme="minorHAnsi" w:hAnsiTheme="minorHAnsi" w:cstheme="minorHAnsi"/>
        </w:rPr>
        <w:t xml:space="preserve">Consultivo, </w:t>
      </w:r>
      <w:r w:rsidRPr="008123BF">
        <w:rPr>
          <w:rFonts w:asciiTheme="minorHAnsi" w:hAnsiTheme="minorHAnsi" w:cstheme="minorHAnsi"/>
        </w:rPr>
        <w:t>así como los principales acuerdos derivados del mismo.</w:t>
      </w:r>
    </w:p>
    <w:p w14:paraId="2C073185" w14:textId="77777777" w:rsidR="00897088" w:rsidRPr="008123BF" w:rsidRDefault="00897088" w:rsidP="00636ECD">
      <w:pPr>
        <w:jc w:val="both"/>
        <w:rPr>
          <w:rFonts w:asciiTheme="minorHAnsi" w:hAnsiTheme="minorHAnsi" w:cstheme="minorHAnsi"/>
        </w:rPr>
      </w:pPr>
    </w:p>
    <w:p w14:paraId="2648BE9E" w14:textId="4E75C99D" w:rsidR="005E0B62" w:rsidRPr="008123BF" w:rsidRDefault="005E0B62" w:rsidP="00F75F23">
      <w:pPr>
        <w:pStyle w:val="Prrafodelista"/>
        <w:numPr>
          <w:ilvl w:val="0"/>
          <w:numId w:val="42"/>
        </w:numPr>
        <w:jc w:val="both"/>
        <w:rPr>
          <w:rFonts w:asciiTheme="minorHAnsi" w:hAnsiTheme="minorHAnsi" w:cstheme="minorHAnsi"/>
        </w:rPr>
      </w:pPr>
      <w:r w:rsidRPr="008123BF">
        <w:rPr>
          <w:rFonts w:asciiTheme="minorHAnsi" w:hAnsiTheme="minorHAnsi" w:cstheme="minorHAnsi"/>
        </w:rPr>
        <w:t>Archivo.</w:t>
      </w:r>
    </w:p>
    <w:p w14:paraId="26FA0B36" w14:textId="77777777" w:rsidR="00C149B8" w:rsidRPr="008123BF" w:rsidRDefault="00C149B8" w:rsidP="00636ECD">
      <w:pPr>
        <w:jc w:val="both"/>
        <w:rPr>
          <w:rFonts w:asciiTheme="minorHAnsi" w:hAnsiTheme="minorHAnsi" w:cstheme="minorHAnsi"/>
        </w:rPr>
      </w:pPr>
    </w:p>
    <w:p w14:paraId="65D9F096" w14:textId="6AECD1AF" w:rsidR="005E0B62" w:rsidRPr="008123BF" w:rsidRDefault="005E0B62" w:rsidP="00636ECD">
      <w:pPr>
        <w:jc w:val="both"/>
        <w:rPr>
          <w:rFonts w:asciiTheme="minorHAnsi" w:hAnsiTheme="minorHAnsi" w:cstheme="minorHAnsi"/>
        </w:rPr>
      </w:pPr>
      <w:r w:rsidRPr="008123BF">
        <w:rPr>
          <w:rFonts w:asciiTheme="minorHAnsi" w:hAnsiTheme="minorHAnsi" w:cstheme="minorHAnsi"/>
        </w:rPr>
        <w:t xml:space="preserve">La Comisión </w:t>
      </w:r>
      <w:r w:rsidR="007823E7" w:rsidRPr="008123BF">
        <w:rPr>
          <w:rFonts w:asciiTheme="minorHAnsi" w:hAnsiTheme="minorHAnsi" w:cstheme="minorHAnsi"/>
        </w:rPr>
        <w:t>Organizadora</w:t>
      </w:r>
      <w:r w:rsidRPr="008123BF">
        <w:rPr>
          <w:rFonts w:asciiTheme="minorHAnsi" w:hAnsiTheme="minorHAnsi" w:cstheme="minorHAnsi"/>
        </w:rPr>
        <w:t>, auxiliada por los órganos técnicos y administrativos correspondientes, sistematizará toda la documentación recibida respecto de las temáticas consultadas y generará una memoria fotográfica y de videograbación del</w:t>
      </w:r>
      <w:r w:rsidR="007823E7" w:rsidRPr="008123BF">
        <w:rPr>
          <w:rFonts w:asciiTheme="minorHAnsi" w:hAnsiTheme="minorHAnsi" w:cstheme="minorHAnsi"/>
        </w:rPr>
        <w:t xml:space="preserve"> </w:t>
      </w:r>
      <w:r w:rsidRPr="008123BF">
        <w:rPr>
          <w:rFonts w:asciiTheme="minorHAnsi" w:hAnsiTheme="minorHAnsi" w:cstheme="minorHAnsi"/>
        </w:rPr>
        <w:t>Foro Consult</w:t>
      </w:r>
      <w:r w:rsidR="007823E7" w:rsidRPr="008123BF">
        <w:rPr>
          <w:rFonts w:asciiTheme="minorHAnsi" w:hAnsiTheme="minorHAnsi" w:cstheme="minorHAnsi"/>
        </w:rPr>
        <w:t>ivo</w:t>
      </w:r>
      <w:r w:rsidRPr="008123BF">
        <w:rPr>
          <w:rFonts w:asciiTheme="minorHAnsi" w:hAnsiTheme="minorHAnsi" w:cstheme="minorHAnsi"/>
        </w:rPr>
        <w:t xml:space="preserve"> que </w:t>
      </w:r>
      <w:r w:rsidR="00F05BC8" w:rsidRPr="008123BF">
        <w:rPr>
          <w:rFonts w:asciiTheme="minorHAnsi" w:hAnsiTheme="minorHAnsi" w:cstheme="minorHAnsi"/>
        </w:rPr>
        <w:t>constituirá</w:t>
      </w:r>
      <w:r w:rsidRPr="008123BF">
        <w:rPr>
          <w:rFonts w:asciiTheme="minorHAnsi" w:hAnsiTheme="minorHAnsi" w:cstheme="minorHAnsi"/>
        </w:rPr>
        <w:t xml:space="preserve"> el expediente de archivo de la Consulta.</w:t>
      </w:r>
    </w:p>
    <w:p w14:paraId="26000BA8" w14:textId="77777777" w:rsidR="006C6533" w:rsidRPr="008123BF" w:rsidRDefault="006C6533" w:rsidP="00636ECD">
      <w:pPr>
        <w:jc w:val="both"/>
        <w:rPr>
          <w:rFonts w:asciiTheme="minorHAnsi" w:hAnsiTheme="minorHAnsi" w:cstheme="minorHAnsi"/>
        </w:rPr>
      </w:pPr>
    </w:p>
    <w:p w14:paraId="20730313" w14:textId="77777777" w:rsidR="00E73C18" w:rsidRPr="008123BF" w:rsidRDefault="005E0B62" w:rsidP="00636ECD">
      <w:pPr>
        <w:jc w:val="both"/>
        <w:rPr>
          <w:rFonts w:asciiTheme="minorHAnsi" w:hAnsiTheme="minorHAnsi" w:cstheme="minorHAnsi"/>
        </w:rPr>
      </w:pPr>
      <w:r w:rsidRPr="008123BF">
        <w:rPr>
          <w:rFonts w:asciiTheme="minorHAnsi" w:hAnsiTheme="minorHAnsi" w:cstheme="minorHAnsi"/>
        </w:rPr>
        <w:t xml:space="preserve">El original del archivo será resguardado en el H. Congreso del Estado de </w:t>
      </w:r>
      <w:r w:rsidR="007823E7" w:rsidRPr="008123BF">
        <w:rPr>
          <w:rFonts w:asciiTheme="minorHAnsi" w:hAnsiTheme="minorHAnsi" w:cstheme="minorHAnsi"/>
        </w:rPr>
        <w:t>Veracruz de Ignacio de la Llave</w:t>
      </w:r>
      <w:r w:rsidRPr="008123BF">
        <w:rPr>
          <w:rFonts w:asciiTheme="minorHAnsi" w:hAnsiTheme="minorHAnsi" w:cstheme="minorHAnsi"/>
        </w:rPr>
        <w:t xml:space="preserve"> y estará disponible para todo el público interesado de conformidad a la Ley General de Transparencia y Acceso a la Información Pública y la Ley General de Protección de Datos Personales en Posesión de Sujetos Obligados. </w:t>
      </w:r>
    </w:p>
    <w:p w14:paraId="7A1E1EDA" w14:textId="77777777" w:rsidR="00D9789C" w:rsidRPr="008123BF" w:rsidRDefault="00D9789C" w:rsidP="00636ECD">
      <w:pPr>
        <w:jc w:val="both"/>
        <w:rPr>
          <w:rFonts w:asciiTheme="minorHAnsi" w:hAnsiTheme="minorHAnsi" w:cstheme="minorHAnsi"/>
        </w:rPr>
      </w:pPr>
    </w:p>
    <w:p w14:paraId="23D9E0DF" w14:textId="6DC6AE6B" w:rsidR="005E0B62" w:rsidRPr="008123BF" w:rsidRDefault="005E0B62" w:rsidP="00636ECD">
      <w:pPr>
        <w:jc w:val="both"/>
        <w:rPr>
          <w:rFonts w:asciiTheme="minorHAnsi" w:hAnsiTheme="minorHAnsi" w:cstheme="minorHAnsi"/>
        </w:rPr>
      </w:pPr>
      <w:r w:rsidRPr="008123BF">
        <w:rPr>
          <w:rFonts w:asciiTheme="minorHAnsi" w:hAnsiTheme="minorHAnsi" w:cstheme="minorHAnsi"/>
        </w:rPr>
        <w:t xml:space="preserve">A su vez, una copia de todo el archivo generado en el proceso de consulta será remitida a las y los integrantes de la Comisión </w:t>
      </w:r>
      <w:r w:rsidR="007823E7" w:rsidRPr="008123BF">
        <w:rPr>
          <w:rFonts w:asciiTheme="minorHAnsi" w:hAnsiTheme="minorHAnsi" w:cstheme="minorHAnsi"/>
        </w:rPr>
        <w:t>Organizadora</w:t>
      </w:r>
      <w:r w:rsidRPr="008123BF">
        <w:rPr>
          <w:rFonts w:asciiTheme="minorHAnsi" w:hAnsiTheme="minorHAnsi" w:cstheme="minorHAnsi"/>
        </w:rPr>
        <w:t>, como soporte de las iniciativas de Reforma Legal, así como de las acciones y medidas legislativas conducentes.</w:t>
      </w:r>
    </w:p>
    <w:p w14:paraId="52235193" w14:textId="77777777" w:rsidR="005E0B62" w:rsidRDefault="005E0B62" w:rsidP="00636ECD">
      <w:pPr>
        <w:jc w:val="both"/>
        <w:rPr>
          <w:rFonts w:asciiTheme="minorHAnsi" w:hAnsiTheme="minorHAnsi" w:cstheme="minorHAnsi"/>
        </w:rPr>
      </w:pPr>
    </w:p>
    <w:p w14:paraId="3F3F824A" w14:textId="77777777" w:rsidR="0012078D" w:rsidRDefault="0012078D" w:rsidP="00636ECD">
      <w:pPr>
        <w:jc w:val="both"/>
        <w:rPr>
          <w:rFonts w:asciiTheme="minorHAnsi" w:hAnsiTheme="minorHAnsi" w:cstheme="minorHAnsi"/>
        </w:rPr>
      </w:pPr>
    </w:p>
    <w:p w14:paraId="027621F6" w14:textId="77777777" w:rsidR="0012078D" w:rsidRDefault="0012078D" w:rsidP="00636ECD">
      <w:pPr>
        <w:jc w:val="both"/>
        <w:rPr>
          <w:rFonts w:asciiTheme="minorHAnsi" w:hAnsiTheme="minorHAnsi" w:cstheme="minorHAnsi"/>
        </w:rPr>
      </w:pPr>
    </w:p>
    <w:p w14:paraId="09017C04" w14:textId="77777777" w:rsidR="0012078D" w:rsidRDefault="0012078D" w:rsidP="00636ECD">
      <w:pPr>
        <w:jc w:val="both"/>
        <w:rPr>
          <w:rFonts w:asciiTheme="minorHAnsi" w:hAnsiTheme="minorHAnsi" w:cstheme="minorHAnsi"/>
        </w:rPr>
      </w:pPr>
    </w:p>
    <w:p w14:paraId="18FF47ED" w14:textId="77777777" w:rsidR="0012078D" w:rsidRDefault="0012078D" w:rsidP="00636ECD">
      <w:pPr>
        <w:jc w:val="both"/>
        <w:rPr>
          <w:rFonts w:asciiTheme="minorHAnsi" w:hAnsiTheme="minorHAnsi" w:cstheme="minorHAnsi"/>
        </w:rPr>
      </w:pPr>
    </w:p>
    <w:p w14:paraId="43872087" w14:textId="77777777" w:rsidR="002D3600" w:rsidRDefault="002D3600" w:rsidP="00636ECD">
      <w:pPr>
        <w:jc w:val="both"/>
        <w:rPr>
          <w:rFonts w:asciiTheme="minorHAnsi" w:hAnsiTheme="minorHAnsi" w:cstheme="minorHAnsi"/>
        </w:rPr>
      </w:pPr>
      <w:bookmarkStart w:id="11" w:name="_GoBack"/>
      <w:bookmarkEnd w:id="11"/>
    </w:p>
    <w:p w14:paraId="1477087D" w14:textId="77777777" w:rsidR="0012078D" w:rsidRDefault="0012078D" w:rsidP="00636ECD">
      <w:pPr>
        <w:jc w:val="both"/>
        <w:rPr>
          <w:rFonts w:asciiTheme="minorHAnsi" w:hAnsiTheme="minorHAnsi" w:cstheme="minorHAnsi"/>
        </w:rPr>
      </w:pPr>
    </w:p>
    <w:p w14:paraId="358D4CE2" w14:textId="77777777" w:rsidR="0012078D" w:rsidRDefault="0012078D" w:rsidP="00636ECD">
      <w:pPr>
        <w:jc w:val="both"/>
        <w:rPr>
          <w:rFonts w:asciiTheme="minorHAnsi" w:hAnsiTheme="minorHAnsi" w:cstheme="minorHAnsi"/>
        </w:rPr>
      </w:pPr>
    </w:p>
    <w:p w14:paraId="08CB5568" w14:textId="77777777" w:rsidR="0012078D" w:rsidRDefault="0012078D" w:rsidP="00636ECD">
      <w:pPr>
        <w:jc w:val="both"/>
        <w:rPr>
          <w:rFonts w:asciiTheme="minorHAnsi" w:hAnsiTheme="minorHAnsi" w:cstheme="minorHAnsi"/>
        </w:rPr>
      </w:pPr>
    </w:p>
    <w:p w14:paraId="17426857" w14:textId="5C0BB1F5" w:rsidR="0070563E" w:rsidRPr="008123BF" w:rsidRDefault="0006767F" w:rsidP="00636ECD">
      <w:pPr>
        <w:jc w:val="both"/>
        <w:rPr>
          <w:rFonts w:asciiTheme="minorHAnsi" w:hAnsiTheme="minorHAnsi" w:cstheme="minorHAnsi"/>
          <w:b/>
          <w:bCs/>
          <w:u w:val="single"/>
        </w:rPr>
      </w:pPr>
      <w:r w:rsidRPr="008123BF">
        <w:rPr>
          <w:rFonts w:asciiTheme="minorHAnsi" w:hAnsiTheme="minorHAnsi" w:cstheme="minorHAnsi"/>
          <w:b/>
          <w:bCs/>
          <w:u w:val="single"/>
        </w:rPr>
        <w:lastRenderedPageBreak/>
        <w:t>IX</w:t>
      </w:r>
      <w:r w:rsidR="00193916" w:rsidRPr="008123BF">
        <w:rPr>
          <w:rFonts w:asciiTheme="minorHAnsi" w:hAnsiTheme="minorHAnsi" w:cstheme="minorHAnsi"/>
          <w:b/>
          <w:bCs/>
          <w:u w:val="single"/>
        </w:rPr>
        <w:t xml:space="preserve">. </w:t>
      </w:r>
      <w:r w:rsidR="0070563E" w:rsidRPr="008123BF">
        <w:rPr>
          <w:rFonts w:asciiTheme="minorHAnsi" w:hAnsiTheme="minorHAnsi" w:cstheme="minorHAnsi"/>
          <w:b/>
          <w:bCs/>
          <w:u w:val="single"/>
        </w:rPr>
        <w:t>PREVISIONES GENERALES</w:t>
      </w:r>
      <w:r w:rsidR="00193916" w:rsidRPr="008123BF">
        <w:rPr>
          <w:rFonts w:asciiTheme="minorHAnsi" w:hAnsiTheme="minorHAnsi" w:cstheme="minorHAnsi"/>
          <w:b/>
          <w:bCs/>
          <w:u w:val="single"/>
        </w:rPr>
        <w:t>.</w:t>
      </w:r>
    </w:p>
    <w:p w14:paraId="46F93795" w14:textId="77777777" w:rsidR="0070563E" w:rsidRPr="008123BF" w:rsidRDefault="0070563E" w:rsidP="00636ECD">
      <w:pPr>
        <w:ind w:left="720"/>
        <w:jc w:val="both"/>
        <w:rPr>
          <w:rFonts w:asciiTheme="minorHAnsi" w:hAnsiTheme="minorHAnsi" w:cstheme="minorHAnsi"/>
        </w:rPr>
      </w:pPr>
    </w:p>
    <w:p w14:paraId="4FCD25E7" w14:textId="65005220" w:rsidR="007823E7" w:rsidRPr="008123BF" w:rsidRDefault="007823E7" w:rsidP="00636ECD">
      <w:pPr>
        <w:jc w:val="both"/>
        <w:rPr>
          <w:rFonts w:asciiTheme="minorHAnsi" w:hAnsiTheme="minorHAnsi" w:cstheme="minorHAnsi"/>
        </w:rPr>
      </w:pPr>
      <w:r w:rsidRPr="008123BF">
        <w:rPr>
          <w:rFonts w:asciiTheme="minorHAnsi" w:hAnsiTheme="minorHAnsi" w:cstheme="minorHAnsi"/>
        </w:rPr>
        <w:t xml:space="preserve">La </w:t>
      </w:r>
      <w:r w:rsidR="00D43594" w:rsidRPr="008123BF">
        <w:rPr>
          <w:rFonts w:asciiTheme="minorHAnsi" w:hAnsiTheme="minorHAnsi" w:cstheme="minorHAnsi"/>
        </w:rPr>
        <w:t xml:space="preserve">Secretaría General del Congreso del Estado de Veracruz </w:t>
      </w:r>
      <w:r w:rsidR="00FE0F67" w:rsidRPr="008123BF">
        <w:rPr>
          <w:rFonts w:asciiTheme="minorHAnsi" w:hAnsiTheme="minorHAnsi" w:cstheme="minorHAnsi"/>
        </w:rPr>
        <w:t>apoyará</w:t>
      </w:r>
      <w:r w:rsidR="00792B66" w:rsidRPr="008123BF">
        <w:rPr>
          <w:rFonts w:asciiTheme="minorHAnsi" w:hAnsiTheme="minorHAnsi" w:cstheme="minorHAnsi"/>
        </w:rPr>
        <w:t xml:space="preserve"> </w:t>
      </w:r>
      <w:r w:rsidR="00FE0F67" w:rsidRPr="008123BF">
        <w:rPr>
          <w:rFonts w:asciiTheme="minorHAnsi" w:hAnsiTheme="minorHAnsi" w:cstheme="minorHAnsi"/>
        </w:rPr>
        <w:t xml:space="preserve">para </w:t>
      </w:r>
      <w:r w:rsidRPr="008123BF">
        <w:rPr>
          <w:rFonts w:asciiTheme="minorHAnsi" w:hAnsiTheme="minorHAnsi" w:cstheme="minorHAnsi"/>
        </w:rPr>
        <w:t xml:space="preserve">el adecuado desarrollo del proceso de consulta, en particular </w:t>
      </w:r>
      <w:r w:rsidR="00FE0F67" w:rsidRPr="008123BF">
        <w:rPr>
          <w:rFonts w:asciiTheme="minorHAnsi" w:hAnsiTheme="minorHAnsi" w:cstheme="minorHAnsi"/>
        </w:rPr>
        <w:t xml:space="preserve">para </w:t>
      </w:r>
      <w:r w:rsidRPr="008123BF">
        <w:rPr>
          <w:rFonts w:asciiTheme="minorHAnsi" w:hAnsiTheme="minorHAnsi" w:cstheme="minorHAnsi"/>
        </w:rPr>
        <w:t xml:space="preserve">la difusión y distribución de la Convocatoria correspondiente de manera accesible, además de proveer los recursos materiales y ajustes razonables necesarios, conforme a los requerimientos de la actividad en cuestión y </w:t>
      </w:r>
      <w:r w:rsidR="008E6C04" w:rsidRPr="008123BF">
        <w:rPr>
          <w:rFonts w:asciiTheme="minorHAnsi" w:hAnsiTheme="minorHAnsi" w:cstheme="minorHAnsi"/>
        </w:rPr>
        <w:t>de conformidad con</w:t>
      </w:r>
      <w:r w:rsidRPr="008123BF">
        <w:rPr>
          <w:rFonts w:asciiTheme="minorHAnsi" w:hAnsiTheme="minorHAnsi" w:cstheme="minorHAnsi"/>
        </w:rPr>
        <w:t xml:space="preserve"> la disponibilidad presupuestaria.</w:t>
      </w:r>
    </w:p>
    <w:p w14:paraId="2EE32907" w14:textId="77777777" w:rsidR="007823E7" w:rsidRPr="008123BF" w:rsidRDefault="007823E7" w:rsidP="00636ECD">
      <w:pPr>
        <w:jc w:val="both"/>
        <w:rPr>
          <w:rFonts w:asciiTheme="minorHAnsi" w:hAnsiTheme="minorHAnsi" w:cstheme="minorHAnsi"/>
        </w:rPr>
      </w:pPr>
    </w:p>
    <w:p w14:paraId="41E05EEE" w14:textId="438233E6" w:rsidR="007823E7" w:rsidRPr="008123BF" w:rsidRDefault="00D43594" w:rsidP="00636ECD">
      <w:pPr>
        <w:jc w:val="both"/>
        <w:rPr>
          <w:rFonts w:asciiTheme="minorHAnsi" w:hAnsiTheme="minorHAnsi" w:cstheme="minorHAnsi"/>
        </w:rPr>
      </w:pPr>
      <w:r w:rsidRPr="008123BF">
        <w:rPr>
          <w:rFonts w:asciiTheme="minorHAnsi" w:hAnsiTheme="minorHAnsi" w:cstheme="minorHAnsi"/>
        </w:rPr>
        <w:t>La Comisión Organizadora</w:t>
      </w:r>
      <w:r w:rsidR="007823E7" w:rsidRPr="008123BF">
        <w:rPr>
          <w:rFonts w:asciiTheme="minorHAnsi" w:hAnsiTheme="minorHAnsi" w:cstheme="minorHAnsi"/>
        </w:rPr>
        <w:t xml:space="preserve"> se reserva el derecho de resolver cualquier situación que se pudiera presentar durante las actividades de la Consulta. </w:t>
      </w:r>
    </w:p>
    <w:p w14:paraId="043018D9" w14:textId="77777777" w:rsidR="007823E7" w:rsidRPr="008123BF" w:rsidRDefault="007823E7" w:rsidP="00636ECD">
      <w:pPr>
        <w:jc w:val="both"/>
        <w:rPr>
          <w:rFonts w:asciiTheme="minorHAnsi" w:hAnsiTheme="minorHAnsi" w:cstheme="minorHAnsi"/>
        </w:rPr>
      </w:pPr>
    </w:p>
    <w:p w14:paraId="324B0C93" w14:textId="6325FDD1" w:rsidR="00193916" w:rsidRPr="008123BF" w:rsidRDefault="005E0B62" w:rsidP="00636ECD">
      <w:pPr>
        <w:jc w:val="both"/>
        <w:rPr>
          <w:rFonts w:asciiTheme="minorHAnsi" w:hAnsiTheme="minorHAnsi" w:cstheme="minorHAnsi"/>
          <w:b/>
          <w:bCs/>
          <w:lang w:val="pt-BR"/>
        </w:rPr>
      </w:pPr>
      <w:r w:rsidRPr="008123BF">
        <w:rPr>
          <w:rFonts w:asciiTheme="minorHAnsi" w:hAnsiTheme="minorHAnsi" w:cstheme="minorHAnsi"/>
          <w:lang w:val="es-ES"/>
        </w:rPr>
        <w:t xml:space="preserve">DADO EN LA SEDE DEL RECINTO DEL PODER LEGISLATIVO EN LA CIUDAD DE </w:t>
      </w:r>
      <w:r w:rsidR="007823E7" w:rsidRPr="008123BF">
        <w:rPr>
          <w:rFonts w:asciiTheme="minorHAnsi" w:hAnsiTheme="minorHAnsi" w:cstheme="minorHAnsi"/>
          <w:lang w:val="es-ES"/>
        </w:rPr>
        <w:t>XALAPA</w:t>
      </w:r>
      <w:r w:rsidRPr="008123BF">
        <w:rPr>
          <w:rFonts w:asciiTheme="minorHAnsi" w:hAnsiTheme="minorHAnsi" w:cstheme="minorHAnsi"/>
          <w:lang w:val="es-ES"/>
        </w:rPr>
        <w:t xml:space="preserve">, </w:t>
      </w:r>
      <w:r w:rsidR="007823E7" w:rsidRPr="008123BF">
        <w:rPr>
          <w:rFonts w:asciiTheme="minorHAnsi" w:hAnsiTheme="minorHAnsi" w:cstheme="minorHAnsi"/>
          <w:lang w:val="es-ES"/>
        </w:rPr>
        <w:t>VERACRUZ</w:t>
      </w:r>
      <w:r w:rsidR="00CD5878" w:rsidRPr="008123BF">
        <w:rPr>
          <w:rFonts w:asciiTheme="minorHAnsi" w:hAnsiTheme="minorHAnsi" w:cstheme="minorHAnsi"/>
          <w:lang w:val="es-ES"/>
        </w:rPr>
        <w:t xml:space="preserve"> DE IGNACIO DE LA LLAVE</w:t>
      </w:r>
      <w:r w:rsidRPr="008123BF">
        <w:rPr>
          <w:rFonts w:asciiTheme="minorHAnsi" w:hAnsiTheme="minorHAnsi" w:cstheme="minorHAnsi"/>
          <w:lang w:val="es-ES"/>
        </w:rPr>
        <w:t xml:space="preserve">, </w:t>
      </w:r>
      <w:r w:rsidR="007823E7" w:rsidRPr="008123BF">
        <w:rPr>
          <w:rFonts w:asciiTheme="minorHAnsi" w:hAnsiTheme="minorHAnsi" w:cstheme="minorHAnsi"/>
          <w:lang w:val="es-ES"/>
        </w:rPr>
        <w:t xml:space="preserve">EN LOS </w:t>
      </w:r>
      <w:r w:rsidRPr="008123BF">
        <w:rPr>
          <w:rFonts w:asciiTheme="minorHAnsi" w:hAnsiTheme="minorHAnsi" w:cstheme="minorHAnsi"/>
          <w:lang w:val="es-ES"/>
        </w:rPr>
        <w:t xml:space="preserve">ESTADOS UNIDOS </w:t>
      </w:r>
      <w:r w:rsidRPr="00F05BC8">
        <w:rPr>
          <w:rFonts w:asciiTheme="minorHAnsi" w:hAnsiTheme="minorHAnsi" w:cstheme="minorHAnsi"/>
          <w:lang w:val="es-ES"/>
        </w:rPr>
        <w:t>MEXICANOS</w:t>
      </w:r>
      <w:r w:rsidR="007823E7" w:rsidRPr="00F05BC8">
        <w:rPr>
          <w:rFonts w:asciiTheme="minorHAnsi" w:hAnsiTheme="minorHAnsi" w:cstheme="minorHAnsi"/>
          <w:lang w:val="es-ES"/>
        </w:rPr>
        <w:t xml:space="preserve">, EN FECHA </w:t>
      </w:r>
      <w:r w:rsidR="002D3600">
        <w:rPr>
          <w:rFonts w:asciiTheme="minorHAnsi" w:hAnsiTheme="minorHAnsi" w:cstheme="minorHAnsi"/>
          <w:lang w:val="es-ES"/>
        </w:rPr>
        <w:t>11</w:t>
      </w:r>
      <w:r w:rsidR="000A4812" w:rsidRPr="00F05BC8">
        <w:rPr>
          <w:rFonts w:asciiTheme="minorHAnsi" w:hAnsiTheme="minorHAnsi" w:cstheme="minorHAnsi"/>
          <w:lang w:val="es-ES"/>
        </w:rPr>
        <w:t xml:space="preserve"> DE JUNIO </w:t>
      </w:r>
      <w:r w:rsidR="00CD5878" w:rsidRPr="00F05BC8">
        <w:rPr>
          <w:rFonts w:asciiTheme="minorHAnsi" w:hAnsiTheme="minorHAnsi" w:cstheme="minorHAnsi"/>
          <w:lang w:val="es-ES"/>
        </w:rPr>
        <w:t>DEL 202</w:t>
      </w:r>
      <w:r w:rsidR="00805F2A" w:rsidRPr="00F05BC8">
        <w:rPr>
          <w:rFonts w:asciiTheme="minorHAnsi" w:hAnsiTheme="minorHAnsi" w:cstheme="minorHAnsi"/>
          <w:lang w:val="es-ES"/>
        </w:rPr>
        <w:t>4</w:t>
      </w:r>
      <w:r w:rsidRPr="00F05BC8">
        <w:rPr>
          <w:rFonts w:asciiTheme="minorHAnsi" w:hAnsiTheme="minorHAnsi" w:cstheme="minorHAnsi"/>
          <w:lang w:val="es-ES"/>
        </w:rPr>
        <w:t>.</w:t>
      </w:r>
    </w:p>
    <w:p w14:paraId="01BD5601" w14:textId="77777777" w:rsidR="00636ECD" w:rsidRPr="008123BF" w:rsidRDefault="00636ECD" w:rsidP="00636ECD">
      <w:pPr>
        <w:jc w:val="both"/>
        <w:rPr>
          <w:rFonts w:asciiTheme="minorHAnsi" w:hAnsiTheme="minorHAnsi" w:cstheme="minorHAnsi"/>
          <w:b/>
          <w:bCs/>
          <w:lang w:val="pt-BR"/>
        </w:rPr>
      </w:pPr>
    </w:p>
    <w:p w14:paraId="00FBB7C2" w14:textId="77777777" w:rsidR="00984B9C" w:rsidRPr="008123BF" w:rsidRDefault="00984B9C" w:rsidP="00636ECD">
      <w:pPr>
        <w:jc w:val="both"/>
        <w:rPr>
          <w:rFonts w:asciiTheme="minorHAnsi" w:hAnsiTheme="minorHAnsi" w:cstheme="minorHAnsi"/>
          <w:b/>
          <w:bCs/>
          <w:lang w:val="pt-BR"/>
        </w:rPr>
      </w:pPr>
    </w:p>
    <w:p w14:paraId="273FE444" w14:textId="77777777" w:rsidR="00636ECD" w:rsidRDefault="00636ECD" w:rsidP="00636ECD">
      <w:pPr>
        <w:jc w:val="both"/>
        <w:rPr>
          <w:rFonts w:asciiTheme="minorHAnsi" w:hAnsiTheme="minorHAnsi" w:cstheme="minorHAnsi"/>
          <w:b/>
          <w:bCs/>
          <w:lang w:val="pt-BR"/>
        </w:rPr>
      </w:pPr>
    </w:p>
    <w:p w14:paraId="069DCD8C" w14:textId="77777777" w:rsidR="00C12275" w:rsidRDefault="00C12275" w:rsidP="00636ECD">
      <w:pPr>
        <w:jc w:val="both"/>
        <w:rPr>
          <w:rFonts w:asciiTheme="minorHAnsi" w:hAnsiTheme="minorHAnsi" w:cstheme="minorHAnsi"/>
          <w:b/>
          <w:bCs/>
          <w:lang w:val="pt-BR"/>
        </w:rPr>
      </w:pPr>
    </w:p>
    <w:p w14:paraId="2D64ABB4" w14:textId="6D50D14B" w:rsidR="00C12275" w:rsidRDefault="00C12275" w:rsidP="00C12275">
      <w:pPr>
        <w:jc w:val="center"/>
        <w:rPr>
          <w:rFonts w:asciiTheme="minorHAnsi" w:hAnsiTheme="minorHAnsi" w:cstheme="minorHAnsi"/>
          <w:b/>
          <w:bCs/>
          <w:lang w:val="pt-BR"/>
        </w:rPr>
      </w:pPr>
      <w:r>
        <w:rPr>
          <w:rFonts w:asciiTheme="minorHAnsi" w:hAnsiTheme="minorHAnsi" w:cstheme="minorHAnsi"/>
          <w:b/>
          <w:bCs/>
          <w:lang w:val="pt-BR"/>
        </w:rPr>
        <w:t>COMISIÓN PERMANENTE DE DERECHOS HUMANOS</w:t>
      </w:r>
    </w:p>
    <w:p w14:paraId="6EE3350B" w14:textId="0A1BF348" w:rsidR="00C12275" w:rsidRDefault="00C12275" w:rsidP="00C12275">
      <w:pPr>
        <w:jc w:val="center"/>
        <w:rPr>
          <w:rFonts w:asciiTheme="minorHAnsi" w:hAnsiTheme="minorHAnsi" w:cstheme="minorHAnsi"/>
          <w:b/>
          <w:bCs/>
          <w:lang w:val="pt-BR"/>
        </w:rPr>
      </w:pPr>
      <w:r>
        <w:rPr>
          <w:rFonts w:asciiTheme="minorHAnsi" w:hAnsiTheme="minorHAnsi" w:cstheme="minorHAnsi"/>
          <w:b/>
          <w:bCs/>
          <w:lang w:val="pt-BR"/>
        </w:rPr>
        <w:t>Y ATENCIÓN A GRUPOS VULNERABLES</w:t>
      </w:r>
    </w:p>
    <w:p w14:paraId="46CA6542" w14:textId="77777777" w:rsidR="00C12275" w:rsidRDefault="00C12275" w:rsidP="00C12275">
      <w:pPr>
        <w:jc w:val="center"/>
        <w:rPr>
          <w:rFonts w:asciiTheme="minorHAnsi" w:hAnsiTheme="minorHAnsi" w:cstheme="minorHAnsi"/>
          <w:b/>
          <w:bCs/>
          <w:lang w:val="pt-BR"/>
        </w:rPr>
      </w:pPr>
    </w:p>
    <w:p w14:paraId="507A16AB" w14:textId="77777777" w:rsidR="00C12275" w:rsidRPr="008123BF" w:rsidRDefault="00C12275" w:rsidP="00C12275">
      <w:pPr>
        <w:jc w:val="center"/>
        <w:rPr>
          <w:rFonts w:asciiTheme="minorHAnsi" w:hAnsiTheme="minorHAnsi" w:cstheme="minorHAnsi"/>
          <w:b/>
          <w:bCs/>
          <w:lang w:val="pt-BR"/>
        </w:rPr>
      </w:pPr>
    </w:p>
    <w:p w14:paraId="6F598EFD" w14:textId="77777777" w:rsidR="005E0B62" w:rsidRPr="008123BF" w:rsidRDefault="005E0B62" w:rsidP="00C12275">
      <w:pPr>
        <w:jc w:val="center"/>
        <w:rPr>
          <w:rFonts w:asciiTheme="minorHAnsi" w:hAnsiTheme="minorHAnsi" w:cstheme="minorHAnsi"/>
          <w:b/>
          <w:bCs/>
          <w:lang w:val="pt-BR"/>
        </w:rPr>
      </w:pPr>
    </w:p>
    <w:p w14:paraId="04707888" w14:textId="01E127BE" w:rsidR="005E0B62" w:rsidRPr="008123BF" w:rsidRDefault="00921753" w:rsidP="00104046">
      <w:pPr>
        <w:jc w:val="center"/>
        <w:rPr>
          <w:rFonts w:asciiTheme="minorHAnsi" w:hAnsiTheme="minorHAnsi" w:cstheme="minorHAnsi"/>
          <w:b/>
          <w:bCs/>
          <w:lang w:val="pt-BR"/>
        </w:rPr>
      </w:pPr>
      <w:r w:rsidRPr="008123BF">
        <w:rPr>
          <w:rFonts w:asciiTheme="minorHAnsi" w:hAnsiTheme="minorHAnsi" w:cstheme="minorHAnsi"/>
          <w:b/>
          <w:bCs/>
          <w:lang w:val="pt-BR"/>
        </w:rPr>
        <w:t>DIP. ANILÚ INGRAM VALLINES</w:t>
      </w:r>
    </w:p>
    <w:p w14:paraId="5EBED505" w14:textId="4B89A080" w:rsidR="006011FF" w:rsidRPr="008123BF" w:rsidRDefault="006011FF" w:rsidP="00104046">
      <w:pPr>
        <w:jc w:val="center"/>
        <w:rPr>
          <w:rFonts w:asciiTheme="minorHAnsi" w:hAnsiTheme="minorHAnsi" w:cstheme="minorHAnsi"/>
          <w:b/>
          <w:bCs/>
          <w:lang w:val="pt-BR"/>
        </w:rPr>
      </w:pPr>
      <w:r w:rsidRPr="008123BF">
        <w:rPr>
          <w:rFonts w:asciiTheme="minorHAnsi" w:hAnsiTheme="minorHAnsi" w:cstheme="minorHAnsi"/>
          <w:b/>
          <w:bCs/>
          <w:lang w:val="pt-BR"/>
        </w:rPr>
        <w:t>PRESIDENTA</w:t>
      </w: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5E0B62" w:rsidRPr="00636ECD" w14:paraId="05C5CC0D" w14:textId="77777777" w:rsidTr="007208A7">
        <w:trPr>
          <w:trHeight w:val="1731"/>
          <w:jc w:val="center"/>
        </w:trPr>
        <w:tc>
          <w:tcPr>
            <w:tcW w:w="5032" w:type="dxa"/>
          </w:tcPr>
          <w:p w14:paraId="5F53D5CD" w14:textId="77777777" w:rsidR="006011FF" w:rsidRPr="008123BF" w:rsidRDefault="006011FF" w:rsidP="00104046">
            <w:pPr>
              <w:jc w:val="center"/>
              <w:rPr>
                <w:rFonts w:asciiTheme="minorHAnsi" w:hAnsiTheme="minorHAnsi" w:cstheme="minorHAnsi"/>
                <w:b/>
                <w:bCs/>
                <w:lang w:val="pt-BR"/>
              </w:rPr>
            </w:pPr>
          </w:p>
          <w:p w14:paraId="00FBF7C5" w14:textId="77777777" w:rsidR="00193916" w:rsidRPr="008123BF" w:rsidRDefault="00193916" w:rsidP="00104046">
            <w:pPr>
              <w:jc w:val="center"/>
              <w:rPr>
                <w:rFonts w:asciiTheme="minorHAnsi" w:hAnsiTheme="minorHAnsi" w:cstheme="minorHAnsi"/>
                <w:b/>
                <w:bCs/>
                <w:lang w:val="pt-BR"/>
              </w:rPr>
            </w:pPr>
          </w:p>
          <w:p w14:paraId="6BE73CFD" w14:textId="77777777" w:rsidR="005E0B62" w:rsidRDefault="005E0B62" w:rsidP="00104046">
            <w:pPr>
              <w:jc w:val="center"/>
              <w:rPr>
                <w:rFonts w:asciiTheme="minorHAnsi" w:hAnsiTheme="minorHAnsi" w:cstheme="minorHAnsi"/>
                <w:b/>
                <w:bCs/>
                <w:lang w:val="es-ES"/>
              </w:rPr>
            </w:pPr>
          </w:p>
          <w:p w14:paraId="488BFAEF" w14:textId="77777777" w:rsidR="00C12275" w:rsidRPr="008123BF" w:rsidRDefault="00C12275" w:rsidP="00104046">
            <w:pPr>
              <w:jc w:val="center"/>
              <w:rPr>
                <w:rFonts w:asciiTheme="minorHAnsi" w:hAnsiTheme="minorHAnsi" w:cstheme="minorHAnsi"/>
                <w:b/>
                <w:bCs/>
                <w:lang w:val="es-ES"/>
              </w:rPr>
            </w:pPr>
          </w:p>
          <w:p w14:paraId="7C7C678D" w14:textId="15CDE61B" w:rsidR="009114AF" w:rsidRPr="008123BF" w:rsidRDefault="009114AF" w:rsidP="009114AF">
            <w:pPr>
              <w:jc w:val="center"/>
              <w:rPr>
                <w:rFonts w:asciiTheme="minorHAnsi" w:hAnsiTheme="minorHAnsi" w:cstheme="minorHAnsi"/>
                <w:b/>
                <w:bCs/>
                <w:lang w:val="es-ES"/>
              </w:rPr>
            </w:pPr>
            <w:r w:rsidRPr="008123BF">
              <w:rPr>
                <w:rFonts w:asciiTheme="minorHAnsi" w:hAnsiTheme="minorHAnsi" w:cstheme="minorHAnsi"/>
                <w:b/>
                <w:bCs/>
                <w:lang w:val="es-ES"/>
              </w:rPr>
              <w:t xml:space="preserve">DIP. </w:t>
            </w:r>
            <w:r w:rsidR="00583ABD">
              <w:rPr>
                <w:rFonts w:asciiTheme="minorHAnsi" w:hAnsiTheme="minorHAnsi" w:cstheme="minorHAnsi"/>
                <w:b/>
                <w:bCs/>
                <w:lang w:val="es-ES"/>
              </w:rPr>
              <w:t>ANA MIRIAM FERRÁ</w:t>
            </w:r>
            <w:r w:rsidR="00803DA8">
              <w:rPr>
                <w:rFonts w:asciiTheme="minorHAnsi" w:hAnsiTheme="minorHAnsi" w:cstheme="minorHAnsi"/>
                <w:b/>
                <w:bCs/>
                <w:lang w:val="es-ES"/>
              </w:rPr>
              <w:t>EZ CENTENO</w:t>
            </w:r>
          </w:p>
          <w:p w14:paraId="211BA9C1" w14:textId="1C8E0D7E" w:rsidR="006011FF" w:rsidRPr="008123BF" w:rsidRDefault="006011FF" w:rsidP="00104046">
            <w:pPr>
              <w:jc w:val="center"/>
              <w:rPr>
                <w:rFonts w:asciiTheme="minorHAnsi" w:hAnsiTheme="minorHAnsi" w:cstheme="minorHAnsi"/>
                <w:b/>
                <w:bCs/>
                <w:lang w:val="es-ES"/>
              </w:rPr>
            </w:pPr>
            <w:r w:rsidRPr="008123BF">
              <w:rPr>
                <w:rFonts w:asciiTheme="minorHAnsi" w:hAnsiTheme="minorHAnsi" w:cstheme="minorHAnsi"/>
                <w:b/>
                <w:bCs/>
                <w:lang w:val="es-ES"/>
              </w:rPr>
              <w:t>SECRETARIA</w:t>
            </w:r>
          </w:p>
        </w:tc>
        <w:tc>
          <w:tcPr>
            <w:tcW w:w="4831" w:type="dxa"/>
          </w:tcPr>
          <w:p w14:paraId="2AC00ADA" w14:textId="77777777" w:rsidR="005E0B62" w:rsidRPr="008123BF" w:rsidRDefault="005E0B62" w:rsidP="00104046">
            <w:pPr>
              <w:jc w:val="center"/>
              <w:rPr>
                <w:rFonts w:asciiTheme="minorHAnsi" w:hAnsiTheme="minorHAnsi" w:cstheme="minorHAnsi"/>
                <w:b/>
                <w:bCs/>
                <w:lang w:val="es-ES"/>
              </w:rPr>
            </w:pPr>
          </w:p>
          <w:p w14:paraId="659E9482" w14:textId="77777777" w:rsidR="00193916" w:rsidRPr="008123BF" w:rsidRDefault="00193916" w:rsidP="00104046">
            <w:pPr>
              <w:jc w:val="center"/>
              <w:rPr>
                <w:rFonts w:asciiTheme="minorHAnsi" w:hAnsiTheme="minorHAnsi" w:cstheme="minorHAnsi"/>
                <w:b/>
                <w:bCs/>
                <w:lang w:val="pt-BR"/>
              </w:rPr>
            </w:pPr>
          </w:p>
          <w:p w14:paraId="3D266FDA" w14:textId="77777777" w:rsidR="00C12275" w:rsidRDefault="00C12275" w:rsidP="00C12275">
            <w:pPr>
              <w:rPr>
                <w:rFonts w:asciiTheme="minorHAnsi" w:hAnsiTheme="minorHAnsi" w:cstheme="minorHAnsi"/>
                <w:b/>
                <w:bCs/>
                <w:lang w:val="pt-BR"/>
              </w:rPr>
            </w:pPr>
          </w:p>
          <w:p w14:paraId="242C0A18" w14:textId="77777777" w:rsidR="00C12275" w:rsidRPr="008123BF" w:rsidRDefault="00C12275" w:rsidP="00104046">
            <w:pPr>
              <w:jc w:val="center"/>
              <w:rPr>
                <w:rFonts w:asciiTheme="minorHAnsi" w:hAnsiTheme="minorHAnsi" w:cstheme="minorHAnsi"/>
                <w:b/>
                <w:bCs/>
                <w:lang w:val="es-ES"/>
              </w:rPr>
            </w:pPr>
          </w:p>
          <w:p w14:paraId="281ABE0E" w14:textId="2AE7ACAB" w:rsidR="005E0B62" w:rsidRPr="008123BF" w:rsidRDefault="004D5B41" w:rsidP="00104046">
            <w:pPr>
              <w:jc w:val="center"/>
              <w:rPr>
                <w:rFonts w:asciiTheme="minorHAnsi" w:hAnsiTheme="minorHAnsi" w:cstheme="minorHAnsi"/>
                <w:b/>
                <w:bCs/>
                <w:lang w:val="es-ES"/>
              </w:rPr>
            </w:pPr>
            <w:r w:rsidRPr="008123BF">
              <w:rPr>
                <w:rFonts w:asciiTheme="minorHAnsi" w:hAnsiTheme="minorHAnsi" w:cstheme="minorHAnsi"/>
                <w:b/>
                <w:bCs/>
                <w:lang w:val="es-ES"/>
              </w:rPr>
              <w:t xml:space="preserve">DIP. </w:t>
            </w:r>
            <w:r w:rsidR="00475735" w:rsidRPr="008123BF">
              <w:rPr>
                <w:rFonts w:asciiTheme="minorHAnsi" w:hAnsiTheme="minorHAnsi" w:cstheme="minorHAnsi"/>
                <w:b/>
                <w:bCs/>
                <w:lang w:val="es-ES"/>
              </w:rPr>
              <w:t>KY</w:t>
            </w:r>
            <w:r w:rsidRPr="008123BF">
              <w:rPr>
                <w:rFonts w:asciiTheme="minorHAnsi" w:hAnsiTheme="minorHAnsi" w:cstheme="minorHAnsi"/>
                <w:b/>
                <w:bCs/>
                <w:lang w:val="es-ES"/>
              </w:rPr>
              <w:t xml:space="preserve"> DURÁN CHINCOYA</w:t>
            </w:r>
          </w:p>
          <w:p w14:paraId="6B3906C6" w14:textId="10A866D4" w:rsidR="006011FF" w:rsidRPr="00636ECD" w:rsidRDefault="006011FF" w:rsidP="00104046">
            <w:pPr>
              <w:jc w:val="center"/>
              <w:rPr>
                <w:rFonts w:asciiTheme="minorHAnsi" w:hAnsiTheme="minorHAnsi" w:cstheme="minorHAnsi"/>
                <w:b/>
                <w:bCs/>
                <w:lang w:val="es-ES"/>
              </w:rPr>
            </w:pPr>
            <w:r w:rsidRPr="008123BF">
              <w:rPr>
                <w:rFonts w:asciiTheme="minorHAnsi" w:hAnsiTheme="minorHAnsi" w:cstheme="minorHAnsi"/>
                <w:b/>
                <w:bCs/>
                <w:lang w:val="es-ES"/>
              </w:rPr>
              <w:t>VOCAL</w:t>
            </w:r>
          </w:p>
        </w:tc>
      </w:tr>
    </w:tbl>
    <w:p w14:paraId="6DE8C527" w14:textId="66CDAE6B" w:rsidR="000375C4" w:rsidRDefault="000375C4" w:rsidP="00636ECD">
      <w:pPr>
        <w:jc w:val="both"/>
        <w:rPr>
          <w:rFonts w:asciiTheme="minorHAnsi" w:hAnsiTheme="minorHAnsi" w:cstheme="minorHAnsi"/>
        </w:rPr>
      </w:pPr>
    </w:p>
    <w:p w14:paraId="4CDE1A22" w14:textId="77777777" w:rsidR="0012078D" w:rsidRDefault="0012078D" w:rsidP="00636ECD">
      <w:pPr>
        <w:jc w:val="both"/>
        <w:rPr>
          <w:rFonts w:asciiTheme="minorHAnsi" w:hAnsiTheme="minorHAnsi" w:cstheme="minorHAnsi"/>
        </w:rPr>
      </w:pPr>
    </w:p>
    <w:sectPr w:rsidR="0012078D" w:rsidSect="00F46B1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58EC4" w14:textId="77777777" w:rsidR="00987A70" w:rsidRDefault="00987A70">
      <w:r>
        <w:separator/>
      </w:r>
    </w:p>
  </w:endnote>
  <w:endnote w:type="continuationSeparator" w:id="0">
    <w:p w14:paraId="5131A8A8" w14:textId="77777777" w:rsidR="00987A70" w:rsidRDefault="0098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857902"/>
      <w:docPartObj>
        <w:docPartGallery w:val="Page Numbers (Bottom of Page)"/>
        <w:docPartUnique/>
      </w:docPartObj>
    </w:sdtPr>
    <w:sdtEndPr/>
    <w:sdtContent>
      <w:sdt>
        <w:sdtPr>
          <w:id w:val="-1769616900"/>
          <w:docPartObj>
            <w:docPartGallery w:val="Page Numbers (Top of Page)"/>
            <w:docPartUnique/>
          </w:docPartObj>
        </w:sdtPr>
        <w:sdtEndPr/>
        <w:sdtContent>
          <w:p w14:paraId="52C2A65C" w14:textId="78754E6F" w:rsidR="008123BF" w:rsidRDefault="008123BF">
            <w:pPr>
              <w:pStyle w:val="Piedepgina"/>
              <w:jc w:val="right"/>
            </w:pPr>
            <w:r>
              <w:rPr>
                <w:b/>
                <w:bCs/>
              </w:rPr>
              <w:fldChar w:fldCharType="begin"/>
            </w:r>
            <w:r>
              <w:rPr>
                <w:b/>
                <w:bCs/>
              </w:rPr>
              <w:instrText>PAGE</w:instrText>
            </w:r>
            <w:r>
              <w:rPr>
                <w:b/>
                <w:bCs/>
              </w:rPr>
              <w:fldChar w:fldCharType="separate"/>
            </w:r>
            <w:r w:rsidR="002D3600">
              <w:rPr>
                <w:b/>
                <w:bCs/>
                <w:noProof/>
              </w:rPr>
              <w:t>20</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2D3600">
              <w:rPr>
                <w:b/>
                <w:bCs/>
                <w:noProof/>
              </w:rPr>
              <w:t>22</w:t>
            </w:r>
            <w:r>
              <w:rPr>
                <w:b/>
                <w:bCs/>
              </w:rPr>
              <w:fldChar w:fldCharType="end"/>
            </w:r>
          </w:p>
        </w:sdtContent>
      </w:sdt>
    </w:sdtContent>
  </w:sdt>
  <w:p w14:paraId="0DDD48E1" w14:textId="24C91F4D" w:rsidR="004F4DB9" w:rsidRDefault="004F4D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A6A69" w14:textId="77777777" w:rsidR="00987A70" w:rsidRDefault="00987A70">
      <w:r>
        <w:separator/>
      </w:r>
    </w:p>
  </w:footnote>
  <w:footnote w:type="continuationSeparator" w:id="0">
    <w:p w14:paraId="74A31EE3" w14:textId="77777777" w:rsidR="00987A70" w:rsidRDefault="00987A70">
      <w:r>
        <w:continuationSeparator/>
      </w:r>
    </w:p>
  </w:footnote>
  <w:footnote w:id="1">
    <w:p w14:paraId="6B805819" w14:textId="538F8FD1" w:rsidR="005547DF" w:rsidRPr="00564DB0" w:rsidRDefault="005547DF" w:rsidP="00564DB0">
      <w:pPr>
        <w:pStyle w:val="Textonotapie"/>
        <w:jc w:val="both"/>
        <w:rPr>
          <w:rFonts w:asciiTheme="minorHAnsi" w:hAnsiTheme="minorHAnsi" w:cstheme="minorHAnsi"/>
          <w:sz w:val="18"/>
          <w:szCs w:val="18"/>
          <w:lang w:val="en-US"/>
        </w:rPr>
      </w:pPr>
      <w:r w:rsidRPr="00564DB0">
        <w:rPr>
          <w:rStyle w:val="Refdenotaalpie"/>
          <w:rFonts w:asciiTheme="minorHAnsi" w:hAnsiTheme="minorHAnsi" w:cstheme="minorHAnsi"/>
          <w:sz w:val="18"/>
          <w:szCs w:val="18"/>
        </w:rPr>
        <w:footnoteRef/>
      </w:r>
      <w:r w:rsidRPr="00564DB0">
        <w:rPr>
          <w:rFonts w:asciiTheme="minorHAnsi" w:hAnsiTheme="minorHAnsi" w:cstheme="minorHAnsi"/>
          <w:sz w:val="18"/>
          <w:szCs w:val="18"/>
        </w:rPr>
        <w:t xml:space="preserve"> Estrategia de las Naciones Unidas para la Inclusión de la Discapacidad (UNDIS). Directrices para la consulta a las personas con discapacidad. </w:t>
      </w:r>
      <w:proofErr w:type="spellStart"/>
      <w:r w:rsidRPr="00564DB0">
        <w:rPr>
          <w:rFonts w:asciiTheme="minorHAnsi" w:hAnsiTheme="minorHAnsi" w:cstheme="minorHAnsi"/>
          <w:sz w:val="18"/>
          <w:szCs w:val="18"/>
        </w:rPr>
        <w:t>United</w:t>
      </w:r>
      <w:proofErr w:type="spellEnd"/>
      <w:r w:rsidRPr="00564DB0">
        <w:rPr>
          <w:rFonts w:asciiTheme="minorHAnsi" w:hAnsiTheme="minorHAnsi" w:cstheme="minorHAnsi"/>
          <w:sz w:val="18"/>
          <w:szCs w:val="18"/>
        </w:rPr>
        <w:t xml:space="preserve"> </w:t>
      </w:r>
      <w:proofErr w:type="spellStart"/>
      <w:r w:rsidRPr="00564DB0">
        <w:rPr>
          <w:rFonts w:asciiTheme="minorHAnsi" w:hAnsiTheme="minorHAnsi" w:cstheme="minorHAnsi"/>
          <w:sz w:val="18"/>
          <w:szCs w:val="18"/>
        </w:rPr>
        <w:t>Nations</w:t>
      </w:r>
      <w:proofErr w:type="spellEnd"/>
      <w:r w:rsidRPr="00564DB0">
        <w:rPr>
          <w:rFonts w:asciiTheme="minorHAnsi" w:hAnsiTheme="minorHAnsi" w:cstheme="minorHAnsi"/>
          <w:sz w:val="18"/>
          <w:szCs w:val="18"/>
        </w:rPr>
        <w:t xml:space="preserve">. </w:t>
      </w:r>
      <w:r w:rsidRPr="00564DB0">
        <w:rPr>
          <w:rFonts w:asciiTheme="minorHAnsi" w:hAnsiTheme="minorHAnsi" w:cstheme="minorHAnsi"/>
          <w:sz w:val="18"/>
          <w:szCs w:val="18"/>
          <w:lang w:val="en-US"/>
        </w:rPr>
        <w:t xml:space="preserve">One United Nations Plaza. New York, NY, 10017 USA. Mayo 2021, </w:t>
      </w:r>
      <w:proofErr w:type="spellStart"/>
      <w:r w:rsidRPr="00564DB0">
        <w:rPr>
          <w:rFonts w:asciiTheme="minorHAnsi" w:hAnsiTheme="minorHAnsi" w:cstheme="minorHAnsi"/>
          <w:sz w:val="18"/>
          <w:szCs w:val="18"/>
          <w:lang w:val="en-US"/>
        </w:rPr>
        <w:t>pág</w:t>
      </w:r>
      <w:proofErr w:type="spellEnd"/>
      <w:r w:rsidRPr="00564DB0">
        <w:rPr>
          <w:rFonts w:asciiTheme="minorHAnsi" w:hAnsiTheme="minorHAnsi" w:cstheme="minorHAnsi"/>
          <w:sz w:val="18"/>
          <w:szCs w:val="18"/>
          <w:lang w:val="en-US"/>
        </w:rPr>
        <w:t>. 6.</w:t>
      </w:r>
    </w:p>
  </w:footnote>
  <w:footnote w:id="2">
    <w:p w14:paraId="7E03B8B5" w14:textId="2BC3D4FC" w:rsidR="00416E42" w:rsidRPr="00564DB0" w:rsidRDefault="00416E42" w:rsidP="00564DB0">
      <w:pPr>
        <w:pStyle w:val="Textonotapie"/>
        <w:jc w:val="both"/>
        <w:rPr>
          <w:rFonts w:asciiTheme="minorHAnsi" w:hAnsiTheme="minorHAnsi" w:cstheme="minorHAnsi"/>
          <w:sz w:val="18"/>
          <w:szCs w:val="18"/>
        </w:rPr>
      </w:pPr>
      <w:r w:rsidRPr="00564DB0">
        <w:rPr>
          <w:rStyle w:val="Refdenotaalpie"/>
          <w:rFonts w:asciiTheme="minorHAnsi" w:hAnsiTheme="minorHAnsi" w:cstheme="minorHAnsi"/>
          <w:sz w:val="18"/>
          <w:szCs w:val="18"/>
        </w:rPr>
        <w:footnoteRef/>
      </w:r>
      <w:r w:rsidRPr="00564DB0">
        <w:rPr>
          <w:rFonts w:asciiTheme="minorHAnsi" w:hAnsiTheme="minorHAnsi" w:cstheme="minorHAnsi"/>
          <w:sz w:val="18"/>
          <w:szCs w:val="18"/>
        </w:rPr>
        <w:t xml:space="preserve"> </w:t>
      </w:r>
      <w:proofErr w:type="spellStart"/>
      <w:r w:rsidRPr="00564DB0">
        <w:rPr>
          <w:rFonts w:asciiTheme="minorHAnsi" w:hAnsiTheme="minorHAnsi" w:cstheme="minorHAnsi"/>
          <w:i/>
          <w:iCs/>
          <w:sz w:val="18"/>
          <w:szCs w:val="18"/>
        </w:rPr>
        <w:t>Ibidem</w:t>
      </w:r>
      <w:proofErr w:type="spellEnd"/>
      <w:r w:rsidRPr="00564DB0">
        <w:rPr>
          <w:rFonts w:asciiTheme="minorHAnsi" w:hAnsiTheme="minorHAnsi" w:cstheme="minorHAnsi"/>
          <w:sz w:val="18"/>
          <w:szCs w:val="18"/>
        </w:rPr>
        <w:t>, pág. 14.</w:t>
      </w:r>
    </w:p>
  </w:footnote>
  <w:footnote w:id="3">
    <w:p w14:paraId="51E3D22E" w14:textId="416EB375" w:rsidR="009113DE" w:rsidRPr="00564DB0" w:rsidRDefault="009113DE" w:rsidP="00564DB0">
      <w:pPr>
        <w:pStyle w:val="Textonotapie"/>
        <w:jc w:val="both"/>
        <w:rPr>
          <w:rFonts w:asciiTheme="minorHAnsi" w:hAnsiTheme="minorHAnsi" w:cstheme="minorHAnsi"/>
          <w:sz w:val="18"/>
          <w:szCs w:val="18"/>
        </w:rPr>
      </w:pPr>
      <w:r w:rsidRPr="00564DB0">
        <w:rPr>
          <w:rStyle w:val="Refdenotaalpie"/>
          <w:rFonts w:asciiTheme="minorHAnsi" w:hAnsiTheme="minorHAnsi" w:cstheme="minorHAnsi"/>
          <w:sz w:val="18"/>
          <w:szCs w:val="18"/>
        </w:rPr>
        <w:footnoteRef/>
      </w:r>
      <w:r w:rsidRPr="00564DB0">
        <w:rPr>
          <w:rFonts w:asciiTheme="minorHAnsi" w:hAnsiTheme="minorHAnsi" w:cstheme="minorHAnsi"/>
          <w:sz w:val="18"/>
          <w:szCs w:val="18"/>
        </w:rPr>
        <w:t xml:space="preserve"> CRPD, </w:t>
      </w:r>
      <w:r w:rsidRPr="00564DB0">
        <w:rPr>
          <w:rFonts w:asciiTheme="minorHAnsi" w:hAnsiTheme="minorHAnsi" w:cstheme="minorHAnsi"/>
          <w:i/>
          <w:iCs/>
          <w:sz w:val="18"/>
          <w:szCs w:val="18"/>
        </w:rPr>
        <w:t xml:space="preserve">Observación </w:t>
      </w:r>
      <w:r w:rsidR="00075742" w:rsidRPr="00564DB0">
        <w:rPr>
          <w:rFonts w:asciiTheme="minorHAnsi" w:hAnsiTheme="minorHAnsi" w:cstheme="minorHAnsi"/>
          <w:i/>
          <w:iCs/>
          <w:sz w:val="18"/>
          <w:szCs w:val="18"/>
        </w:rPr>
        <w:t>G</w:t>
      </w:r>
      <w:r w:rsidRPr="00564DB0">
        <w:rPr>
          <w:rFonts w:asciiTheme="minorHAnsi" w:hAnsiTheme="minorHAnsi" w:cstheme="minorHAnsi"/>
          <w:i/>
          <w:iCs/>
          <w:sz w:val="18"/>
          <w:szCs w:val="18"/>
        </w:rPr>
        <w:t>eneral núm. 7 (2018) sobre la participación de las personas con discapacidad, incluidos los niños y las niñas con discapacidad, a través de las organizaciones que las representan, en la aplicación y el seguimiento de la Convención</w:t>
      </w:r>
      <w:r w:rsidRPr="00564DB0">
        <w:rPr>
          <w:rFonts w:asciiTheme="minorHAnsi" w:hAnsiTheme="minorHAnsi" w:cstheme="minorHAnsi"/>
          <w:sz w:val="18"/>
          <w:szCs w:val="18"/>
        </w:rPr>
        <w:t>, CRPD/C/GC/7, 9 de noviembre de 2018, párrafo 1.</w:t>
      </w:r>
    </w:p>
  </w:footnote>
  <w:footnote w:id="4">
    <w:p w14:paraId="4E8C7A95" w14:textId="3F0F55FE" w:rsidR="00491F9D" w:rsidRPr="00564DB0" w:rsidRDefault="00491F9D" w:rsidP="00564DB0">
      <w:pPr>
        <w:pStyle w:val="Textonotapie"/>
        <w:jc w:val="both"/>
        <w:rPr>
          <w:rFonts w:asciiTheme="minorHAnsi" w:hAnsiTheme="minorHAnsi" w:cstheme="minorHAnsi"/>
          <w:sz w:val="18"/>
          <w:szCs w:val="18"/>
        </w:rPr>
      </w:pPr>
      <w:r w:rsidRPr="00564DB0">
        <w:rPr>
          <w:rStyle w:val="Refdenotaalpie"/>
          <w:rFonts w:asciiTheme="minorHAnsi" w:hAnsiTheme="minorHAnsi" w:cstheme="minorHAnsi"/>
          <w:sz w:val="18"/>
          <w:szCs w:val="18"/>
        </w:rPr>
        <w:footnoteRef/>
      </w:r>
      <w:r w:rsidRPr="00564DB0">
        <w:rPr>
          <w:rFonts w:asciiTheme="minorHAnsi" w:hAnsiTheme="minorHAnsi" w:cstheme="minorHAnsi"/>
          <w:sz w:val="18"/>
          <w:szCs w:val="18"/>
        </w:rPr>
        <w:t xml:space="preserve"> Acción de Inconstitucionalidad 142/2022. Sesión del Pleno de la SCJN de fecha 5 de enero del 2023, párr. 48.</w:t>
      </w:r>
    </w:p>
  </w:footnote>
  <w:footnote w:id="5">
    <w:p w14:paraId="4D2DB46F" w14:textId="77777777" w:rsidR="00EB752E" w:rsidRPr="00564DB0" w:rsidRDefault="00EB752E" w:rsidP="00564DB0">
      <w:pPr>
        <w:pStyle w:val="Textonotapie"/>
        <w:jc w:val="both"/>
        <w:rPr>
          <w:rFonts w:asciiTheme="minorHAnsi" w:hAnsiTheme="minorHAnsi" w:cstheme="minorHAnsi"/>
          <w:b/>
          <w:bCs/>
          <w:sz w:val="18"/>
          <w:szCs w:val="18"/>
          <w:lang w:val="es-ES_tradnl"/>
        </w:rPr>
      </w:pPr>
      <w:r w:rsidRPr="00564DB0">
        <w:rPr>
          <w:rStyle w:val="Refdenotaalpie"/>
          <w:rFonts w:asciiTheme="minorHAnsi" w:hAnsiTheme="minorHAnsi" w:cstheme="minorHAnsi"/>
          <w:sz w:val="18"/>
          <w:szCs w:val="18"/>
        </w:rPr>
        <w:footnoteRef/>
      </w:r>
      <w:r w:rsidRPr="00564DB0">
        <w:rPr>
          <w:rFonts w:asciiTheme="minorHAnsi" w:hAnsiTheme="minorHAnsi" w:cstheme="minorHAnsi"/>
          <w:sz w:val="18"/>
          <w:szCs w:val="18"/>
        </w:rPr>
        <w:t xml:space="preserve"> </w:t>
      </w:r>
      <w:r w:rsidRPr="00564DB0">
        <w:rPr>
          <w:rFonts w:asciiTheme="minorHAnsi" w:hAnsiTheme="minorHAnsi" w:cstheme="minorHAnsi"/>
          <w:b/>
          <w:bCs/>
          <w:sz w:val="18"/>
          <w:szCs w:val="18"/>
          <w:lang w:val="es-ES_tradnl"/>
        </w:rPr>
        <w:t>Artículo 4 Obligaciones generales.</w:t>
      </w:r>
    </w:p>
    <w:p w14:paraId="6D6FD4EC" w14:textId="77777777" w:rsidR="00EB752E" w:rsidRPr="00564DB0" w:rsidRDefault="00EB752E" w:rsidP="00564DB0">
      <w:pPr>
        <w:pStyle w:val="Textonotapie"/>
        <w:jc w:val="both"/>
        <w:rPr>
          <w:rFonts w:asciiTheme="minorHAnsi" w:hAnsiTheme="minorHAnsi" w:cstheme="minorHAnsi"/>
          <w:sz w:val="18"/>
          <w:szCs w:val="18"/>
          <w:lang w:val="es-ES_tradnl"/>
        </w:rPr>
      </w:pPr>
      <w:r w:rsidRPr="00564DB0">
        <w:rPr>
          <w:rFonts w:asciiTheme="minorHAnsi" w:hAnsiTheme="minorHAnsi" w:cstheme="minorHAnsi"/>
          <w:sz w:val="18"/>
          <w:szCs w:val="18"/>
          <w:lang w:val="es-ES_tradnl"/>
        </w:rPr>
        <w:t>[…]</w:t>
      </w:r>
    </w:p>
    <w:p w14:paraId="49339735" w14:textId="4A69FCE6" w:rsidR="00EB752E" w:rsidRPr="00564DB0" w:rsidRDefault="00EB752E" w:rsidP="00564DB0">
      <w:pPr>
        <w:pStyle w:val="Textonotapie"/>
        <w:jc w:val="both"/>
        <w:rPr>
          <w:rFonts w:asciiTheme="minorHAnsi" w:hAnsiTheme="minorHAnsi" w:cstheme="minorHAnsi"/>
          <w:sz w:val="18"/>
          <w:szCs w:val="18"/>
          <w:lang w:val="es-ES_tradnl"/>
        </w:rPr>
      </w:pPr>
      <w:r w:rsidRPr="00564DB0">
        <w:rPr>
          <w:rFonts w:asciiTheme="minorHAnsi" w:hAnsiTheme="minorHAnsi" w:cstheme="minorHAnsi"/>
          <w:b/>
          <w:bCs/>
          <w:sz w:val="18"/>
          <w:szCs w:val="18"/>
          <w:lang w:val="es-ES_tradnl"/>
        </w:rPr>
        <w:t>3.</w:t>
      </w:r>
      <w:r w:rsidRPr="00564DB0">
        <w:rPr>
          <w:rFonts w:asciiTheme="minorHAnsi" w:hAnsiTheme="minorHAnsi" w:cstheme="minorHAnsi"/>
          <w:sz w:val="18"/>
          <w:szCs w:val="18"/>
          <w:lang w:val="es-ES_tradnl"/>
        </w:rPr>
        <w:t xml:space="preserve"> 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w:t>
      </w:r>
    </w:p>
  </w:footnote>
  <w:footnote w:id="6">
    <w:p w14:paraId="4BB4AA8E" w14:textId="7CCB3411" w:rsidR="00EB752E" w:rsidRPr="00564DB0" w:rsidRDefault="00EB752E" w:rsidP="00564DB0">
      <w:pPr>
        <w:pStyle w:val="Textonotapie"/>
        <w:jc w:val="both"/>
        <w:rPr>
          <w:rFonts w:asciiTheme="minorHAnsi" w:hAnsiTheme="minorHAnsi" w:cstheme="minorHAnsi"/>
          <w:sz w:val="18"/>
          <w:szCs w:val="18"/>
        </w:rPr>
      </w:pPr>
      <w:r w:rsidRPr="00564DB0">
        <w:rPr>
          <w:rStyle w:val="Refdenotaalpie"/>
          <w:rFonts w:asciiTheme="minorHAnsi" w:hAnsiTheme="minorHAnsi" w:cstheme="minorHAnsi"/>
          <w:sz w:val="18"/>
          <w:szCs w:val="18"/>
        </w:rPr>
        <w:footnoteRef/>
      </w:r>
      <w:r w:rsidRPr="00564DB0">
        <w:rPr>
          <w:rFonts w:asciiTheme="minorHAnsi" w:hAnsiTheme="minorHAnsi" w:cstheme="minorHAnsi"/>
          <w:sz w:val="18"/>
          <w:szCs w:val="18"/>
        </w:rPr>
        <w:t xml:space="preserve"> Resuelta en Sesión del Pleno de la SCJN el día 7 de junio del 2022.</w:t>
      </w:r>
    </w:p>
  </w:footnote>
  <w:footnote w:id="7">
    <w:p w14:paraId="7A2CF799" w14:textId="3C9983DD" w:rsidR="00075742" w:rsidRPr="00564DB0" w:rsidRDefault="00075742" w:rsidP="00564DB0">
      <w:pPr>
        <w:pStyle w:val="Textonotapie"/>
        <w:jc w:val="both"/>
        <w:rPr>
          <w:rFonts w:asciiTheme="minorHAnsi" w:hAnsiTheme="minorHAnsi" w:cstheme="minorHAnsi"/>
          <w:sz w:val="18"/>
          <w:szCs w:val="18"/>
        </w:rPr>
      </w:pPr>
      <w:r w:rsidRPr="00564DB0">
        <w:rPr>
          <w:rStyle w:val="Refdenotaalpie"/>
          <w:rFonts w:asciiTheme="minorHAnsi" w:hAnsiTheme="minorHAnsi" w:cstheme="minorHAnsi"/>
          <w:sz w:val="18"/>
          <w:szCs w:val="18"/>
        </w:rPr>
        <w:footnoteRef/>
      </w:r>
      <w:r w:rsidRPr="00564DB0">
        <w:rPr>
          <w:rFonts w:asciiTheme="minorHAnsi" w:hAnsiTheme="minorHAnsi" w:cstheme="minorHAnsi"/>
          <w:sz w:val="18"/>
          <w:szCs w:val="18"/>
        </w:rPr>
        <w:t xml:space="preserve"> CRPD, Observación general núm. 7 (2018) sobre la participación de las personas con discapacidad, incluidos los niños y las niñas con discapacidad, a través de las organizaciones que las representan, en la aplicación y el seguimiento de la Convención, CRPD/C/GC/7, 9 de noviembre de 2018, párrafo 8.</w:t>
      </w:r>
    </w:p>
  </w:footnote>
  <w:footnote w:id="8">
    <w:p w14:paraId="284BE06E" w14:textId="71244975" w:rsidR="00EC6E16" w:rsidRPr="00564DB0" w:rsidRDefault="00EC6E16" w:rsidP="00564DB0">
      <w:pPr>
        <w:pStyle w:val="Textonotapie"/>
        <w:jc w:val="both"/>
        <w:rPr>
          <w:rFonts w:asciiTheme="minorHAnsi" w:hAnsiTheme="minorHAnsi" w:cstheme="minorHAnsi"/>
          <w:sz w:val="18"/>
          <w:szCs w:val="18"/>
        </w:rPr>
      </w:pPr>
      <w:r w:rsidRPr="00564DB0">
        <w:rPr>
          <w:rStyle w:val="Refdenotaalpie"/>
          <w:rFonts w:asciiTheme="minorHAnsi" w:hAnsiTheme="minorHAnsi" w:cstheme="minorHAnsi"/>
          <w:sz w:val="18"/>
          <w:szCs w:val="18"/>
        </w:rPr>
        <w:footnoteRef/>
      </w:r>
      <w:r w:rsidRPr="00564DB0">
        <w:rPr>
          <w:rFonts w:asciiTheme="minorHAnsi" w:hAnsiTheme="minorHAnsi" w:cstheme="minorHAnsi"/>
          <w:sz w:val="18"/>
          <w:szCs w:val="18"/>
        </w:rPr>
        <w:t xml:space="preserve"> </w:t>
      </w:r>
      <w:r w:rsidR="0054759B" w:rsidRPr="00564DB0">
        <w:rPr>
          <w:rFonts w:asciiTheme="minorHAnsi" w:hAnsiTheme="minorHAnsi" w:cstheme="minorHAnsi"/>
          <w:sz w:val="18"/>
          <w:szCs w:val="18"/>
        </w:rPr>
        <w:t>Al respecto pueden verse los votos razonados en contra de los Ministros Gutiérrez Ortiz Mena, Cossío Díaz, Franco González Salas y Zaldívar Lelo de Larrea.</w:t>
      </w:r>
    </w:p>
  </w:footnote>
  <w:footnote w:id="9">
    <w:p w14:paraId="5FFE4B22" w14:textId="77777777" w:rsidR="003B1279" w:rsidRPr="00564DB0" w:rsidRDefault="003B1279" w:rsidP="00564DB0">
      <w:pPr>
        <w:pStyle w:val="Textonotapie"/>
        <w:jc w:val="both"/>
        <w:rPr>
          <w:rFonts w:asciiTheme="minorHAnsi" w:hAnsiTheme="minorHAnsi" w:cstheme="minorHAnsi"/>
          <w:sz w:val="18"/>
          <w:szCs w:val="18"/>
        </w:rPr>
      </w:pPr>
      <w:r w:rsidRPr="00564DB0">
        <w:rPr>
          <w:rStyle w:val="Refdenotaalpie"/>
          <w:rFonts w:asciiTheme="minorHAnsi" w:hAnsiTheme="minorHAnsi" w:cstheme="minorHAnsi"/>
          <w:sz w:val="18"/>
          <w:szCs w:val="18"/>
        </w:rPr>
        <w:footnoteRef/>
      </w:r>
      <w:r w:rsidRPr="00564DB0">
        <w:rPr>
          <w:rFonts w:asciiTheme="minorHAnsi" w:hAnsiTheme="minorHAnsi" w:cstheme="minorHAnsi"/>
          <w:sz w:val="18"/>
          <w:szCs w:val="18"/>
        </w:rPr>
        <w:t xml:space="preserve"> Este tipo de medidas, entre ellas, las de naturaleza legislativa, las ha reconocido este Tribunal Pleno, por ejemplo, en la acción de inconstitucionalidad 2/2010, resuelta el dieciséis de agosto de dos mil diez, párrafo 223. En el amparo directo en revisión 466/2011, fallado el veintitrés de febrero de dos mil quince. Recientemente, la Primera Sala, en el amparo en revisión 603/2019 resuelto en sesión de trece de enero de dos mil veintiuno, por mencionar algunos.</w:t>
      </w:r>
    </w:p>
    <w:p w14:paraId="39953AA2" w14:textId="77777777" w:rsidR="003B1279" w:rsidRPr="00564DB0" w:rsidRDefault="003B1279" w:rsidP="00564DB0">
      <w:pPr>
        <w:pStyle w:val="Textonotapie"/>
        <w:jc w:val="both"/>
        <w:rPr>
          <w:rFonts w:asciiTheme="minorHAnsi" w:hAnsiTheme="minorHAnsi" w:cstheme="minorHAnsi"/>
          <w:sz w:val="18"/>
          <w:szCs w:val="18"/>
        </w:rPr>
      </w:pPr>
    </w:p>
  </w:footnote>
  <w:footnote w:id="10">
    <w:p w14:paraId="0426F220" w14:textId="0AA7B584" w:rsidR="007F3391" w:rsidRPr="00564DB0" w:rsidRDefault="007F3391" w:rsidP="00564DB0">
      <w:pPr>
        <w:pStyle w:val="Textonotapie"/>
        <w:jc w:val="both"/>
        <w:rPr>
          <w:rFonts w:asciiTheme="minorHAnsi" w:hAnsiTheme="minorHAnsi" w:cstheme="minorHAnsi"/>
          <w:sz w:val="18"/>
          <w:szCs w:val="18"/>
        </w:rPr>
      </w:pPr>
      <w:r w:rsidRPr="00564DB0">
        <w:rPr>
          <w:rStyle w:val="Refdenotaalpie"/>
          <w:rFonts w:asciiTheme="minorHAnsi" w:hAnsiTheme="minorHAnsi" w:cstheme="minorHAnsi"/>
          <w:sz w:val="18"/>
          <w:szCs w:val="18"/>
        </w:rPr>
        <w:footnoteRef/>
      </w:r>
      <w:r w:rsidRPr="00564DB0">
        <w:rPr>
          <w:rFonts w:asciiTheme="minorHAnsi" w:hAnsiTheme="minorHAnsi" w:cstheme="minorHAnsi"/>
          <w:sz w:val="18"/>
          <w:szCs w:val="18"/>
        </w:rPr>
        <w:t xml:space="preserve"> </w:t>
      </w:r>
      <w:r w:rsidR="00937F5E" w:rsidRPr="00564DB0">
        <w:rPr>
          <w:rFonts w:asciiTheme="minorHAnsi" w:hAnsiTheme="minorHAnsi" w:cstheme="minorHAnsi"/>
          <w:sz w:val="18"/>
          <w:szCs w:val="18"/>
        </w:rPr>
        <w:t>La Sala Superior en sesión pública celebrada el 12 de abril de 2023, aprobó por unanimidad de votos esta</w:t>
      </w:r>
      <w:r w:rsidR="004259B4" w:rsidRPr="00564DB0">
        <w:rPr>
          <w:rFonts w:asciiTheme="minorHAnsi" w:hAnsiTheme="minorHAnsi" w:cstheme="minorHAnsi"/>
          <w:sz w:val="18"/>
          <w:szCs w:val="18"/>
        </w:rPr>
        <w:t xml:space="preserve"> </w:t>
      </w:r>
      <w:r w:rsidR="00937F5E" w:rsidRPr="00564DB0">
        <w:rPr>
          <w:rFonts w:asciiTheme="minorHAnsi" w:hAnsiTheme="minorHAnsi" w:cstheme="minorHAnsi"/>
          <w:sz w:val="18"/>
          <w:szCs w:val="18"/>
        </w:rPr>
        <w:t>jurisprudencia y la declaró formalmente obligatoria. Pendiente de publicación en la Gaceta Jurisprudencia y Tesis en materia electoral del TEPJF.</w:t>
      </w:r>
    </w:p>
  </w:footnote>
  <w:footnote w:id="11">
    <w:p w14:paraId="16D5C631" w14:textId="12229BF6" w:rsidR="00521F0E" w:rsidRPr="00564DB0" w:rsidRDefault="00521F0E" w:rsidP="00564DB0">
      <w:pPr>
        <w:pStyle w:val="Textonotapie"/>
        <w:jc w:val="both"/>
        <w:rPr>
          <w:rFonts w:asciiTheme="minorHAnsi" w:hAnsiTheme="minorHAnsi" w:cstheme="minorHAnsi"/>
          <w:sz w:val="18"/>
          <w:szCs w:val="18"/>
        </w:rPr>
      </w:pPr>
      <w:r w:rsidRPr="00564DB0">
        <w:rPr>
          <w:rStyle w:val="Refdenotaalpie"/>
          <w:rFonts w:asciiTheme="minorHAnsi" w:hAnsiTheme="minorHAnsi" w:cstheme="minorHAnsi"/>
          <w:sz w:val="18"/>
          <w:szCs w:val="18"/>
        </w:rPr>
        <w:footnoteRef/>
      </w:r>
      <w:r w:rsidRPr="00564DB0">
        <w:rPr>
          <w:rFonts w:asciiTheme="minorHAnsi" w:hAnsiTheme="minorHAnsi" w:cstheme="minorHAnsi"/>
          <w:sz w:val="18"/>
          <w:szCs w:val="18"/>
        </w:rPr>
        <w:t xml:space="preserve"> SCJN, Acción de Inconstitucionalidad 142/2022 y acumuladas 145/2022, 146/2022, 148/2022, 150/2022 Y 151/2022. Sesión del Pleno de 5 de enero del 2023, párr. 54.</w:t>
      </w:r>
    </w:p>
  </w:footnote>
  <w:footnote w:id="12">
    <w:p w14:paraId="4430CB12" w14:textId="3A4F616A" w:rsidR="00C33DAD" w:rsidRPr="00564DB0" w:rsidRDefault="00C33DAD" w:rsidP="00564DB0">
      <w:pPr>
        <w:pStyle w:val="Textonotapie"/>
        <w:jc w:val="both"/>
        <w:rPr>
          <w:rFonts w:asciiTheme="minorHAnsi" w:hAnsiTheme="minorHAnsi" w:cstheme="minorHAnsi"/>
          <w:sz w:val="18"/>
          <w:szCs w:val="18"/>
        </w:rPr>
      </w:pPr>
      <w:r w:rsidRPr="00564DB0">
        <w:rPr>
          <w:rStyle w:val="Refdenotaalpie"/>
          <w:rFonts w:asciiTheme="minorHAnsi" w:hAnsiTheme="minorHAnsi" w:cstheme="minorHAnsi"/>
          <w:sz w:val="18"/>
          <w:szCs w:val="18"/>
        </w:rPr>
        <w:footnoteRef/>
      </w:r>
      <w:r w:rsidRPr="00564DB0">
        <w:rPr>
          <w:rFonts w:asciiTheme="minorHAnsi" w:hAnsiTheme="minorHAnsi" w:cstheme="minorHAnsi"/>
          <w:sz w:val="18"/>
          <w:szCs w:val="18"/>
        </w:rPr>
        <w:t xml:space="preserve"> </w:t>
      </w:r>
      <w:proofErr w:type="spellStart"/>
      <w:r w:rsidRPr="00564DB0">
        <w:rPr>
          <w:rFonts w:asciiTheme="minorHAnsi" w:hAnsiTheme="minorHAnsi" w:cstheme="minorHAnsi"/>
          <w:i/>
          <w:iCs/>
          <w:sz w:val="18"/>
          <w:szCs w:val="18"/>
        </w:rPr>
        <w:t>Idem</w:t>
      </w:r>
      <w:proofErr w:type="spellEnd"/>
      <w:r w:rsidRPr="00564DB0">
        <w:rPr>
          <w:rFonts w:asciiTheme="minorHAnsi" w:hAnsiTheme="minorHAnsi" w:cstheme="minorHAnsi"/>
          <w:i/>
          <w:iCs/>
          <w:sz w:val="18"/>
          <w:szCs w:val="18"/>
        </w:rPr>
        <w:t>.</w:t>
      </w:r>
    </w:p>
  </w:footnote>
  <w:footnote w:id="13">
    <w:p w14:paraId="6444310F" w14:textId="562BE68F" w:rsidR="00E7093A" w:rsidRPr="00564DB0" w:rsidRDefault="00E7093A" w:rsidP="00564DB0">
      <w:pPr>
        <w:pStyle w:val="Textonotapie"/>
        <w:jc w:val="both"/>
        <w:rPr>
          <w:rFonts w:asciiTheme="minorHAnsi" w:hAnsiTheme="minorHAnsi" w:cstheme="minorHAnsi"/>
          <w:sz w:val="18"/>
          <w:szCs w:val="18"/>
        </w:rPr>
      </w:pPr>
      <w:r w:rsidRPr="00564DB0">
        <w:rPr>
          <w:rStyle w:val="Refdenotaalpie"/>
          <w:rFonts w:asciiTheme="minorHAnsi" w:hAnsiTheme="minorHAnsi" w:cstheme="minorHAnsi"/>
          <w:sz w:val="18"/>
          <w:szCs w:val="18"/>
        </w:rPr>
        <w:footnoteRef/>
      </w:r>
      <w:r w:rsidRPr="00564DB0">
        <w:rPr>
          <w:rFonts w:asciiTheme="minorHAnsi" w:hAnsiTheme="minorHAnsi" w:cstheme="minorHAnsi"/>
          <w:sz w:val="18"/>
          <w:szCs w:val="18"/>
        </w:rPr>
        <w:t xml:space="preserve"> </w:t>
      </w:r>
      <w:bookmarkStart w:id="8" w:name="_Hlk135025463"/>
      <w:r w:rsidRPr="00564DB0">
        <w:rPr>
          <w:rFonts w:asciiTheme="minorHAnsi" w:hAnsiTheme="minorHAnsi" w:cstheme="minorHAnsi"/>
          <w:sz w:val="18"/>
          <w:szCs w:val="18"/>
        </w:rPr>
        <w:t>SCJN, Acción de Inconstitucionalidad 204/2020. Sesión del Pleno de 7 de junio del 2023</w:t>
      </w:r>
      <w:bookmarkEnd w:id="8"/>
      <w:r w:rsidRPr="00564DB0">
        <w:rPr>
          <w:rFonts w:asciiTheme="minorHAnsi" w:hAnsiTheme="minorHAnsi" w:cstheme="minorHAnsi"/>
          <w:sz w:val="18"/>
          <w:szCs w:val="18"/>
        </w:rPr>
        <w:t>, párr. 93.</w:t>
      </w:r>
    </w:p>
  </w:footnote>
  <w:footnote w:id="14">
    <w:p w14:paraId="19A7F261" w14:textId="77777777" w:rsidR="00DE70F8" w:rsidRPr="00564DB0" w:rsidRDefault="00DE70F8" w:rsidP="00564DB0">
      <w:pPr>
        <w:pStyle w:val="Textonotapie"/>
        <w:jc w:val="both"/>
        <w:rPr>
          <w:rFonts w:asciiTheme="minorHAnsi" w:hAnsiTheme="minorHAnsi" w:cstheme="minorHAnsi"/>
          <w:sz w:val="18"/>
          <w:szCs w:val="18"/>
        </w:rPr>
      </w:pPr>
      <w:r w:rsidRPr="00564DB0">
        <w:rPr>
          <w:rStyle w:val="Refdenotaalpie"/>
          <w:rFonts w:asciiTheme="minorHAnsi" w:hAnsiTheme="minorHAnsi" w:cstheme="minorHAnsi"/>
          <w:sz w:val="18"/>
          <w:szCs w:val="18"/>
        </w:rPr>
        <w:footnoteRef/>
      </w:r>
      <w:r w:rsidRPr="00564DB0">
        <w:rPr>
          <w:rFonts w:asciiTheme="minorHAnsi" w:hAnsiTheme="minorHAnsi" w:cstheme="minorHAnsi"/>
          <w:sz w:val="18"/>
          <w:szCs w:val="18"/>
        </w:rPr>
        <w:t xml:space="preserve"> Por ejemplo, los </w:t>
      </w:r>
      <w:proofErr w:type="spellStart"/>
      <w:r w:rsidRPr="00564DB0">
        <w:rPr>
          <w:rFonts w:asciiTheme="minorHAnsi" w:hAnsiTheme="minorHAnsi" w:cstheme="minorHAnsi"/>
          <w:sz w:val="18"/>
          <w:szCs w:val="18"/>
        </w:rPr>
        <w:t>macrotipos</w:t>
      </w:r>
      <w:proofErr w:type="spellEnd"/>
      <w:r w:rsidRPr="00564DB0">
        <w:rPr>
          <w:rFonts w:asciiTheme="minorHAnsi" w:hAnsiTheme="minorHAnsi" w:cstheme="minorHAnsi"/>
          <w:sz w:val="18"/>
          <w:szCs w:val="18"/>
        </w:rPr>
        <w:t>, la interpretación en lengua de señas, el sistema de escritura Braille, el lenguaje claro, entre otros.</w:t>
      </w:r>
    </w:p>
  </w:footnote>
  <w:footnote w:id="15">
    <w:p w14:paraId="5B0A35C6" w14:textId="77777777" w:rsidR="00DE70F8" w:rsidRPr="00564DB0" w:rsidRDefault="00DE70F8" w:rsidP="00564DB0">
      <w:pPr>
        <w:pStyle w:val="Textonotapie"/>
        <w:jc w:val="both"/>
        <w:rPr>
          <w:rFonts w:asciiTheme="minorHAnsi" w:hAnsiTheme="minorHAnsi" w:cstheme="minorHAnsi"/>
          <w:sz w:val="18"/>
          <w:szCs w:val="18"/>
        </w:rPr>
      </w:pPr>
      <w:r w:rsidRPr="00564DB0">
        <w:rPr>
          <w:rStyle w:val="Refdenotaalpie"/>
          <w:rFonts w:asciiTheme="minorHAnsi" w:hAnsiTheme="minorHAnsi" w:cstheme="minorHAnsi"/>
          <w:sz w:val="18"/>
          <w:szCs w:val="18"/>
        </w:rPr>
        <w:footnoteRef/>
      </w:r>
      <w:r w:rsidRPr="00564DB0">
        <w:rPr>
          <w:rFonts w:asciiTheme="minorHAnsi" w:hAnsiTheme="minorHAnsi" w:cstheme="minorHAnsi"/>
          <w:sz w:val="18"/>
          <w:szCs w:val="18"/>
        </w:rPr>
        <w:t xml:space="preserve"> </w:t>
      </w:r>
      <w:r w:rsidRPr="00564DB0">
        <w:rPr>
          <w:rFonts w:asciiTheme="minorHAnsi" w:hAnsiTheme="minorHAnsi" w:cstheme="minorHAnsi"/>
          <w:i/>
          <w:iCs/>
          <w:sz w:val="18"/>
          <w:szCs w:val="18"/>
        </w:rPr>
        <w:t>“Las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r w:rsidRPr="00564DB0">
        <w:rPr>
          <w:rFonts w:asciiTheme="minorHAnsi" w:hAnsiTheme="minorHAnsi" w:cstheme="minorHAnsi"/>
          <w:sz w:val="18"/>
          <w:szCs w:val="18"/>
        </w:rPr>
        <w:t xml:space="preserve"> Art. 1, fracción III del Acuerdo General de Administración número III/2022, del Presidente de la Suprema Corte de Justicia de la Nación, de veintiséis de abril de dos mil veintidós, por el que se establece la Política de Inclusión y las Medidas Generales para la Protección de los Derechos Humanos de las Personas con Discapacidad en la Suprema Corte de Justicia de la Nación.</w:t>
      </w:r>
    </w:p>
  </w:footnote>
  <w:footnote w:id="16">
    <w:p w14:paraId="7D2C5D12" w14:textId="77777777" w:rsidR="006C69E5" w:rsidRPr="00564DB0" w:rsidRDefault="006C69E5" w:rsidP="00564DB0">
      <w:pPr>
        <w:pStyle w:val="Textonotapie"/>
        <w:jc w:val="both"/>
        <w:rPr>
          <w:rFonts w:asciiTheme="minorHAnsi" w:hAnsiTheme="minorHAnsi" w:cstheme="minorHAnsi"/>
          <w:sz w:val="18"/>
          <w:szCs w:val="18"/>
        </w:rPr>
      </w:pPr>
      <w:r w:rsidRPr="00564DB0">
        <w:rPr>
          <w:rStyle w:val="Refdenotaalpie"/>
          <w:rFonts w:asciiTheme="minorHAnsi" w:hAnsiTheme="minorHAnsi" w:cstheme="minorHAnsi"/>
          <w:sz w:val="18"/>
          <w:szCs w:val="18"/>
        </w:rPr>
        <w:footnoteRef/>
      </w:r>
      <w:r w:rsidRPr="00564DB0">
        <w:rPr>
          <w:rFonts w:asciiTheme="minorHAnsi" w:hAnsiTheme="minorHAnsi" w:cstheme="minorHAnsi"/>
          <w:sz w:val="18"/>
          <w:szCs w:val="18"/>
        </w:rPr>
        <w:t xml:space="preserve"> Formato de escritura Braille; video con audio, subtitulado y en Lengua de Señas Mexicana; en lenguaje claro.</w:t>
      </w:r>
    </w:p>
  </w:footnote>
  <w:footnote w:id="17">
    <w:p w14:paraId="244FE9DD" w14:textId="77777777" w:rsidR="006C3F08" w:rsidRPr="00564DB0" w:rsidRDefault="006C3F08" w:rsidP="006C3F08">
      <w:pPr>
        <w:pStyle w:val="Textonotapie"/>
        <w:jc w:val="both"/>
        <w:rPr>
          <w:rFonts w:asciiTheme="minorHAnsi" w:hAnsiTheme="minorHAnsi" w:cstheme="minorHAnsi"/>
          <w:sz w:val="18"/>
          <w:szCs w:val="18"/>
        </w:rPr>
      </w:pPr>
      <w:r w:rsidRPr="00564DB0">
        <w:rPr>
          <w:rStyle w:val="Refdenotaalpie"/>
          <w:rFonts w:asciiTheme="minorHAnsi" w:hAnsiTheme="minorHAnsi" w:cstheme="minorHAnsi"/>
          <w:sz w:val="18"/>
          <w:szCs w:val="18"/>
        </w:rPr>
        <w:footnoteRef/>
      </w:r>
      <w:r w:rsidRPr="00564DB0">
        <w:rPr>
          <w:rFonts w:asciiTheme="minorHAnsi" w:hAnsiTheme="minorHAnsi" w:cstheme="minorHAnsi"/>
          <w:sz w:val="18"/>
          <w:szCs w:val="18"/>
        </w:rPr>
        <w:t xml:space="preserve"> Se pueden tomar como referencias los siguientes: </w:t>
      </w:r>
      <w:hyperlink r:id="rId1" w:history="1">
        <w:r w:rsidRPr="00564DB0">
          <w:rPr>
            <w:rStyle w:val="Hipervnculo"/>
            <w:rFonts w:asciiTheme="minorHAnsi" w:hAnsiTheme="minorHAnsi" w:cstheme="minorHAnsi"/>
            <w:sz w:val="18"/>
            <w:szCs w:val="18"/>
          </w:rPr>
          <w:t>https://www.scjn.gob.mx/consulta-ddhh-discapacidad/</w:t>
        </w:r>
      </w:hyperlink>
      <w:r w:rsidRPr="00564DB0">
        <w:rPr>
          <w:rFonts w:asciiTheme="minorHAnsi" w:hAnsiTheme="minorHAnsi" w:cstheme="minorHAnsi"/>
          <w:sz w:val="18"/>
          <w:szCs w:val="18"/>
        </w:rPr>
        <w:t xml:space="preserve">; </w:t>
      </w:r>
      <w:hyperlink r:id="rId2" w:history="1">
        <w:r w:rsidRPr="00564DB0">
          <w:rPr>
            <w:rStyle w:val="Hipervnculo"/>
            <w:rFonts w:asciiTheme="minorHAnsi" w:hAnsiTheme="minorHAnsi" w:cstheme="minorHAnsi"/>
            <w:sz w:val="18"/>
            <w:szCs w:val="18"/>
          </w:rPr>
          <w:t>https://educacioninclusiva.diputados.gob.mx/foros.html</w:t>
        </w:r>
      </w:hyperlink>
      <w:r w:rsidRPr="00564DB0">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0580C" w14:textId="4DFDBE8A" w:rsidR="00E86787" w:rsidRDefault="00421457" w:rsidP="00601833">
    <w:pPr>
      <w:pStyle w:val="Encabezado"/>
      <w:jc w:val="center"/>
    </w:pPr>
    <w:r w:rsidRPr="00A623BA">
      <w:rPr>
        <w:noProof/>
        <w:lang w:eastAsia="es-MX"/>
      </w:rPr>
      <w:drawing>
        <wp:anchor distT="0" distB="0" distL="114300" distR="114300" simplePos="0" relativeHeight="251659264" behindDoc="0" locked="0" layoutInCell="1" allowOverlap="1" wp14:anchorId="1A839338" wp14:editId="1CB996F8">
          <wp:simplePos x="0" y="0"/>
          <wp:positionH relativeFrom="margin">
            <wp:posOffset>-714517</wp:posOffset>
          </wp:positionH>
          <wp:positionV relativeFrom="paragraph">
            <wp:posOffset>-218137</wp:posOffset>
          </wp:positionV>
          <wp:extent cx="1047750" cy="1053502"/>
          <wp:effectExtent l="0" t="0" r="0" b="0"/>
          <wp:wrapNone/>
          <wp:docPr id="4" name="Imagen 4" descr="C:\Users\usuario1\Downloads\WhatsApp Image 2021-11-16 at 14.00.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1\Downloads\WhatsApp Image 2021-11-16 at 14.00.35.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1053502"/>
                  </a:xfrm>
                  <a:prstGeom prst="rect">
                    <a:avLst/>
                  </a:prstGeom>
                  <a:noFill/>
                  <a:ln>
                    <a:noFill/>
                  </a:ln>
                </pic:spPr>
              </pic:pic>
            </a:graphicData>
          </a:graphic>
          <wp14:sizeRelH relativeFrom="page">
            <wp14:pctWidth>0</wp14:pctWidth>
          </wp14:sizeRelH>
          <wp14:sizeRelV relativeFrom="page">
            <wp14:pctHeight>0</wp14:pctHeight>
          </wp14:sizeRelV>
        </wp:anchor>
      </w:drawing>
    </w:r>
    <w:r w:rsidR="00601833">
      <w:tab/>
    </w:r>
  </w:p>
  <w:p w14:paraId="490597FD" w14:textId="77777777" w:rsidR="00E86787" w:rsidRDefault="00E86787" w:rsidP="00601833">
    <w:pPr>
      <w:pStyle w:val="Encabezado"/>
      <w:jc w:val="center"/>
    </w:pPr>
  </w:p>
  <w:p w14:paraId="2702FF8D" w14:textId="1BE5EB46" w:rsidR="00E86787" w:rsidRDefault="00421457" w:rsidP="00421457">
    <w:pPr>
      <w:pStyle w:val="Encabezado"/>
      <w:tabs>
        <w:tab w:val="left" w:pos="1845"/>
      </w:tabs>
    </w:pPr>
    <w:r>
      <w:tab/>
    </w:r>
    <w:r>
      <w:tab/>
    </w:r>
  </w:p>
  <w:p w14:paraId="4ABFA8AC" w14:textId="77777777" w:rsidR="008F1274" w:rsidRDefault="008F1274" w:rsidP="00601833">
    <w:pPr>
      <w:pStyle w:val="Encabezado"/>
      <w:jc w:val="center"/>
    </w:pPr>
  </w:p>
  <w:p w14:paraId="6DBC2B5C" w14:textId="3E973B03" w:rsidR="004F4DB9" w:rsidRPr="00713366" w:rsidRDefault="00601833" w:rsidP="00601833">
    <w:pPr>
      <w:pStyle w:val="Encabezado"/>
      <w:jc w:val="cent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4D89"/>
    <w:multiLevelType w:val="hybridMultilevel"/>
    <w:tmpl w:val="BACA7D00"/>
    <w:lvl w:ilvl="0" w:tplc="84ECBB5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4E6FBA"/>
    <w:multiLevelType w:val="hybridMultilevel"/>
    <w:tmpl w:val="01EAB4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F81E0F"/>
    <w:multiLevelType w:val="hybridMultilevel"/>
    <w:tmpl w:val="255CB658"/>
    <w:lvl w:ilvl="0" w:tplc="BB5C49F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3F19DE"/>
    <w:multiLevelType w:val="hybridMultilevel"/>
    <w:tmpl w:val="5C9C3926"/>
    <w:lvl w:ilvl="0" w:tplc="B70A73B4">
      <w:start w:val="9"/>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0A6B4AB1"/>
    <w:multiLevelType w:val="hybridMultilevel"/>
    <w:tmpl w:val="87CC1978"/>
    <w:lvl w:ilvl="0" w:tplc="19DC8BD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B927ED5"/>
    <w:multiLevelType w:val="hybridMultilevel"/>
    <w:tmpl w:val="F744B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32077F9"/>
    <w:multiLevelType w:val="hybridMultilevel"/>
    <w:tmpl w:val="29365CAA"/>
    <w:lvl w:ilvl="0" w:tplc="080A0001">
      <w:start w:val="1"/>
      <w:numFmt w:val="bullet"/>
      <w:lvlText w:val=""/>
      <w:lvlJc w:val="left"/>
      <w:pPr>
        <w:ind w:left="1074" w:hanging="360"/>
      </w:pPr>
      <w:rPr>
        <w:rFonts w:ascii="Symbol" w:hAnsi="Symbol" w:hint="default"/>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7">
    <w:nsid w:val="13637145"/>
    <w:multiLevelType w:val="hybridMultilevel"/>
    <w:tmpl w:val="6ED682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26239B"/>
    <w:multiLevelType w:val="hybridMultilevel"/>
    <w:tmpl w:val="109E00EC"/>
    <w:lvl w:ilvl="0" w:tplc="080A0001">
      <w:start w:val="1"/>
      <w:numFmt w:val="bullet"/>
      <w:lvlText w:val=""/>
      <w:lvlJc w:val="left"/>
      <w:pPr>
        <w:ind w:left="107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093EE1"/>
    <w:multiLevelType w:val="hybridMultilevel"/>
    <w:tmpl w:val="729C3A9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77F0E48"/>
    <w:multiLevelType w:val="hybridMultilevel"/>
    <w:tmpl w:val="31481D60"/>
    <w:lvl w:ilvl="0" w:tplc="63309CFA">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nsid w:val="17AB2973"/>
    <w:multiLevelType w:val="hybridMultilevel"/>
    <w:tmpl w:val="E8721BFA"/>
    <w:lvl w:ilvl="0" w:tplc="A1000638">
      <w:start w:val="1"/>
      <w:numFmt w:val="bullet"/>
      <w:lvlText w:val="-"/>
      <w:lvlJc w:val="left"/>
      <w:pPr>
        <w:ind w:left="1080" w:hanging="360"/>
      </w:pPr>
      <w:rPr>
        <w:rFonts w:ascii="Calibri" w:eastAsiaTheme="minorHAns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1AE02760"/>
    <w:multiLevelType w:val="hybridMultilevel"/>
    <w:tmpl w:val="80907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B6B1100"/>
    <w:multiLevelType w:val="hybridMultilevel"/>
    <w:tmpl w:val="7C4A9F5A"/>
    <w:lvl w:ilvl="0" w:tplc="21A86E00">
      <w:start w:val="1"/>
      <w:numFmt w:val="decimal"/>
      <w:lvlText w:val="%1."/>
      <w:lvlJc w:val="left"/>
      <w:pPr>
        <w:ind w:left="1074" w:hanging="360"/>
      </w:pPr>
      <w:rPr>
        <w:rFonts w:hint="default"/>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14">
    <w:nsid w:val="1BDB6545"/>
    <w:multiLevelType w:val="hybridMultilevel"/>
    <w:tmpl w:val="6ED682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35E7469"/>
    <w:multiLevelType w:val="hybridMultilevel"/>
    <w:tmpl w:val="50E8565A"/>
    <w:lvl w:ilvl="0" w:tplc="113808E0">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3837EC5"/>
    <w:multiLevelType w:val="hybridMultilevel"/>
    <w:tmpl w:val="993E8ABE"/>
    <w:lvl w:ilvl="0" w:tplc="0298BF50">
      <w:start w:val="1"/>
      <w:numFmt w:val="decimal"/>
      <w:lvlText w:val="%1."/>
      <w:lvlJc w:val="left"/>
      <w:pPr>
        <w:ind w:left="2629" w:hanging="360"/>
      </w:pPr>
      <w:rPr>
        <w:rFonts w:hint="default"/>
        <w:b w:val="0"/>
        <w:bCs w:val="0"/>
        <w:i w:val="0"/>
        <w:sz w:val="28"/>
        <w:szCs w:val="28"/>
        <w:vertAlign w:val="baseline"/>
      </w:rPr>
    </w:lvl>
    <w:lvl w:ilvl="1" w:tplc="EADEFFC0">
      <w:start w:val="1"/>
      <w:numFmt w:val="lowerLetter"/>
      <w:lvlText w:val="%2."/>
      <w:lvlJc w:val="left"/>
      <w:pPr>
        <w:ind w:left="1440" w:hanging="360"/>
      </w:pPr>
      <w:rPr>
        <w:rFonts w:hint="default"/>
        <w:b/>
        <w:bCs w:val="0"/>
      </w:rPr>
    </w:lvl>
    <w:lvl w:ilvl="2" w:tplc="6C9C0314">
      <w:start w:val="1"/>
      <w:numFmt w:val="lowerLetter"/>
      <w:lvlText w:val="%3)"/>
      <w:lvlJc w:val="left"/>
      <w:pPr>
        <w:ind w:left="2340" w:hanging="360"/>
      </w:pPr>
      <w:rPr>
        <w:rFonts w:hint="default"/>
        <w:b/>
        <w:bCs/>
      </w:rPr>
    </w:lvl>
    <w:lvl w:ilvl="3" w:tplc="9D50850A">
      <w:start w:val="1"/>
      <w:numFmt w:val="bullet"/>
      <w:lvlText w:val="-"/>
      <w:lvlJc w:val="left"/>
      <w:pPr>
        <w:ind w:left="928" w:hanging="360"/>
      </w:pPr>
      <w:rPr>
        <w:rFonts w:ascii="Arial" w:eastAsiaTheme="minorHAnsi" w:hAnsi="Arial" w:cs="Arial" w:hint="default"/>
      </w:rPr>
    </w:lvl>
    <w:lvl w:ilvl="4" w:tplc="01C433C0">
      <w:start w:val="1"/>
      <w:numFmt w:val="decimal"/>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FAF7E3C"/>
    <w:multiLevelType w:val="hybridMultilevel"/>
    <w:tmpl w:val="9452B070"/>
    <w:lvl w:ilvl="0" w:tplc="6DD62800">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30822389"/>
    <w:multiLevelType w:val="hybridMultilevel"/>
    <w:tmpl w:val="FEFA4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6F21337"/>
    <w:multiLevelType w:val="hybridMultilevel"/>
    <w:tmpl w:val="E7A6877C"/>
    <w:lvl w:ilvl="0" w:tplc="6DD628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B77724"/>
    <w:multiLevelType w:val="hybridMultilevel"/>
    <w:tmpl w:val="14CA0AD2"/>
    <w:lvl w:ilvl="0" w:tplc="6DD62800">
      <w:start w:val="1"/>
      <w:numFmt w:val="decimal"/>
      <w:lvlText w:val="%1."/>
      <w:lvlJc w:val="left"/>
      <w:pPr>
        <w:ind w:left="1496" w:hanging="360"/>
      </w:pPr>
      <w:rPr>
        <w:b/>
      </w:rPr>
    </w:lvl>
    <w:lvl w:ilvl="1" w:tplc="080A0001">
      <w:start w:val="1"/>
      <w:numFmt w:val="bullet"/>
      <w:lvlText w:val=""/>
      <w:lvlJc w:val="left"/>
      <w:pPr>
        <w:ind w:left="2216" w:hanging="360"/>
      </w:pPr>
      <w:rPr>
        <w:rFonts w:ascii="Symbol" w:hAnsi="Symbol" w:hint="default"/>
      </w:rPr>
    </w:lvl>
    <w:lvl w:ilvl="2" w:tplc="113EEB9E">
      <w:start w:val="1"/>
      <w:numFmt w:val="upperLetter"/>
      <w:lvlText w:val="%3)"/>
      <w:lvlJc w:val="left"/>
      <w:pPr>
        <w:ind w:left="3146" w:hanging="390"/>
      </w:pPr>
      <w:rPr>
        <w:rFonts w:hint="default"/>
      </w:rPr>
    </w:lvl>
    <w:lvl w:ilvl="3" w:tplc="080A000F" w:tentative="1">
      <w:start w:val="1"/>
      <w:numFmt w:val="decimal"/>
      <w:lvlText w:val="%4."/>
      <w:lvlJc w:val="left"/>
      <w:pPr>
        <w:ind w:left="3656" w:hanging="360"/>
      </w:pPr>
    </w:lvl>
    <w:lvl w:ilvl="4" w:tplc="080A0019" w:tentative="1">
      <w:start w:val="1"/>
      <w:numFmt w:val="lowerLetter"/>
      <w:lvlText w:val="%5."/>
      <w:lvlJc w:val="left"/>
      <w:pPr>
        <w:ind w:left="4376" w:hanging="360"/>
      </w:pPr>
    </w:lvl>
    <w:lvl w:ilvl="5" w:tplc="080A001B" w:tentative="1">
      <w:start w:val="1"/>
      <w:numFmt w:val="lowerRoman"/>
      <w:lvlText w:val="%6."/>
      <w:lvlJc w:val="right"/>
      <w:pPr>
        <w:ind w:left="5096" w:hanging="180"/>
      </w:pPr>
    </w:lvl>
    <w:lvl w:ilvl="6" w:tplc="080A000F" w:tentative="1">
      <w:start w:val="1"/>
      <w:numFmt w:val="decimal"/>
      <w:lvlText w:val="%7."/>
      <w:lvlJc w:val="left"/>
      <w:pPr>
        <w:ind w:left="5816" w:hanging="360"/>
      </w:pPr>
    </w:lvl>
    <w:lvl w:ilvl="7" w:tplc="080A0019" w:tentative="1">
      <w:start w:val="1"/>
      <w:numFmt w:val="lowerLetter"/>
      <w:lvlText w:val="%8."/>
      <w:lvlJc w:val="left"/>
      <w:pPr>
        <w:ind w:left="6536" w:hanging="360"/>
      </w:pPr>
    </w:lvl>
    <w:lvl w:ilvl="8" w:tplc="080A001B" w:tentative="1">
      <w:start w:val="1"/>
      <w:numFmt w:val="lowerRoman"/>
      <w:lvlText w:val="%9."/>
      <w:lvlJc w:val="right"/>
      <w:pPr>
        <w:ind w:left="7256" w:hanging="180"/>
      </w:pPr>
    </w:lvl>
  </w:abstractNum>
  <w:abstractNum w:abstractNumId="21">
    <w:nsid w:val="3D773E7B"/>
    <w:multiLevelType w:val="hybridMultilevel"/>
    <w:tmpl w:val="9E16322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2">
    <w:nsid w:val="3EAF72DE"/>
    <w:multiLevelType w:val="hybridMultilevel"/>
    <w:tmpl w:val="07C8E02A"/>
    <w:lvl w:ilvl="0" w:tplc="C61E2970">
      <w:start w:val="3"/>
      <w:numFmt w:val="upperRoman"/>
      <w:lvlText w:val="%1."/>
      <w:lvlJc w:val="left"/>
      <w:pPr>
        <w:ind w:left="2520" w:hanging="720"/>
      </w:pPr>
      <w:rPr>
        <w:rFonts w:hint="default"/>
        <w:sz w:val="24"/>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3">
    <w:nsid w:val="3F3C221B"/>
    <w:multiLevelType w:val="hybridMultilevel"/>
    <w:tmpl w:val="69205F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FFF64BC"/>
    <w:multiLevelType w:val="hybridMultilevel"/>
    <w:tmpl w:val="F102A3B8"/>
    <w:lvl w:ilvl="0" w:tplc="113808E0">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1EF2249"/>
    <w:multiLevelType w:val="hybridMultilevel"/>
    <w:tmpl w:val="2086350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2C01250"/>
    <w:multiLevelType w:val="hybridMultilevel"/>
    <w:tmpl w:val="6F2416B0"/>
    <w:lvl w:ilvl="0" w:tplc="86ACFDEC">
      <w:start w:val="3"/>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9E46E9D"/>
    <w:multiLevelType w:val="hybridMultilevel"/>
    <w:tmpl w:val="0C1047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9FF6F72"/>
    <w:multiLevelType w:val="hybridMultilevel"/>
    <w:tmpl w:val="09EE7336"/>
    <w:lvl w:ilvl="0" w:tplc="CAB4EC76">
      <w:start w:val="7"/>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4B983D06"/>
    <w:multiLevelType w:val="hybridMultilevel"/>
    <w:tmpl w:val="7E2E4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38C6C85"/>
    <w:multiLevelType w:val="hybridMultilevel"/>
    <w:tmpl w:val="3B92D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3C02A8D"/>
    <w:multiLevelType w:val="hybridMultilevel"/>
    <w:tmpl w:val="89B0B2F6"/>
    <w:lvl w:ilvl="0" w:tplc="BB5C49F4">
      <w:start w:val="1"/>
      <w:numFmt w:val="lowerLetter"/>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2">
    <w:nsid w:val="563459BB"/>
    <w:multiLevelType w:val="hybridMultilevel"/>
    <w:tmpl w:val="49A6EBF2"/>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33">
    <w:nsid w:val="58AC7899"/>
    <w:multiLevelType w:val="hybridMultilevel"/>
    <w:tmpl w:val="BB203D4E"/>
    <w:lvl w:ilvl="0" w:tplc="2AA6A88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8E92A6E"/>
    <w:multiLevelType w:val="hybridMultilevel"/>
    <w:tmpl w:val="BB203D4E"/>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5C556BFE"/>
    <w:multiLevelType w:val="hybridMultilevel"/>
    <w:tmpl w:val="9C68B17C"/>
    <w:lvl w:ilvl="0" w:tplc="99168404">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DE904C4"/>
    <w:multiLevelType w:val="hybridMultilevel"/>
    <w:tmpl w:val="E56C11BC"/>
    <w:lvl w:ilvl="0" w:tplc="113808E0">
      <w:numFmt w:val="bullet"/>
      <w:lvlText w:val="-"/>
      <w:lvlJc w:val="left"/>
      <w:pPr>
        <w:ind w:left="1434" w:hanging="360"/>
      </w:pPr>
      <w:rPr>
        <w:rFonts w:ascii="Calibri" w:eastAsia="Times New Roman" w:hAnsi="Calibri" w:cs="Calibri" w:hint="default"/>
      </w:rPr>
    </w:lvl>
    <w:lvl w:ilvl="1" w:tplc="FFFFFFFF" w:tentative="1">
      <w:start w:val="1"/>
      <w:numFmt w:val="bullet"/>
      <w:lvlText w:val="o"/>
      <w:lvlJc w:val="left"/>
      <w:pPr>
        <w:ind w:left="2154" w:hanging="360"/>
      </w:pPr>
      <w:rPr>
        <w:rFonts w:ascii="Courier New" w:hAnsi="Courier New" w:cs="Courier New" w:hint="default"/>
      </w:rPr>
    </w:lvl>
    <w:lvl w:ilvl="2" w:tplc="FFFFFFFF" w:tentative="1">
      <w:start w:val="1"/>
      <w:numFmt w:val="bullet"/>
      <w:lvlText w:val=""/>
      <w:lvlJc w:val="left"/>
      <w:pPr>
        <w:ind w:left="2874" w:hanging="360"/>
      </w:pPr>
      <w:rPr>
        <w:rFonts w:ascii="Wingdings" w:hAnsi="Wingdings" w:hint="default"/>
      </w:rPr>
    </w:lvl>
    <w:lvl w:ilvl="3" w:tplc="FFFFFFFF" w:tentative="1">
      <w:start w:val="1"/>
      <w:numFmt w:val="bullet"/>
      <w:lvlText w:val=""/>
      <w:lvlJc w:val="left"/>
      <w:pPr>
        <w:ind w:left="3594" w:hanging="360"/>
      </w:pPr>
      <w:rPr>
        <w:rFonts w:ascii="Symbol" w:hAnsi="Symbol" w:hint="default"/>
      </w:rPr>
    </w:lvl>
    <w:lvl w:ilvl="4" w:tplc="FFFFFFFF" w:tentative="1">
      <w:start w:val="1"/>
      <w:numFmt w:val="bullet"/>
      <w:lvlText w:val="o"/>
      <w:lvlJc w:val="left"/>
      <w:pPr>
        <w:ind w:left="4314" w:hanging="360"/>
      </w:pPr>
      <w:rPr>
        <w:rFonts w:ascii="Courier New" w:hAnsi="Courier New" w:cs="Courier New" w:hint="default"/>
      </w:rPr>
    </w:lvl>
    <w:lvl w:ilvl="5" w:tplc="FFFFFFFF" w:tentative="1">
      <w:start w:val="1"/>
      <w:numFmt w:val="bullet"/>
      <w:lvlText w:val=""/>
      <w:lvlJc w:val="left"/>
      <w:pPr>
        <w:ind w:left="5034" w:hanging="360"/>
      </w:pPr>
      <w:rPr>
        <w:rFonts w:ascii="Wingdings" w:hAnsi="Wingdings" w:hint="default"/>
      </w:rPr>
    </w:lvl>
    <w:lvl w:ilvl="6" w:tplc="FFFFFFFF" w:tentative="1">
      <w:start w:val="1"/>
      <w:numFmt w:val="bullet"/>
      <w:lvlText w:val=""/>
      <w:lvlJc w:val="left"/>
      <w:pPr>
        <w:ind w:left="5754" w:hanging="360"/>
      </w:pPr>
      <w:rPr>
        <w:rFonts w:ascii="Symbol" w:hAnsi="Symbol" w:hint="default"/>
      </w:rPr>
    </w:lvl>
    <w:lvl w:ilvl="7" w:tplc="FFFFFFFF" w:tentative="1">
      <w:start w:val="1"/>
      <w:numFmt w:val="bullet"/>
      <w:lvlText w:val="o"/>
      <w:lvlJc w:val="left"/>
      <w:pPr>
        <w:ind w:left="6474" w:hanging="360"/>
      </w:pPr>
      <w:rPr>
        <w:rFonts w:ascii="Courier New" w:hAnsi="Courier New" w:cs="Courier New" w:hint="default"/>
      </w:rPr>
    </w:lvl>
    <w:lvl w:ilvl="8" w:tplc="FFFFFFFF" w:tentative="1">
      <w:start w:val="1"/>
      <w:numFmt w:val="bullet"/>
      <w:lvlText w:val=""/>
      <w:lvlJc w:val="left"/>
      <w:pPr>
        <w:ind w:left="7194" w:hanging="360"/>
      </w:pPr>
      <w:rPr>
        <w:rFonts w:ascii="Wingdings" w:hAnsi="Wingdings" w:hint="default"/>
      </w:rPr>
    </w:lvl>
  </w:abstractNum>
  <w:abstractNum w:abstractNumId="37">
    <w:nsid w:val="60D8184B"/>
    <w:multiLevelType w:val="hybridMultilevel"/>
    <w:tmpl w:val="A76C8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31B603B"/>
    <w:multiLevelType w:val="hybridMultilevel"/>
    <w:tmpl w:val="F084B26C"/>
    <w:lvl w:ilvl="0" w:tplc="080A0017">
      <w:start w:val="1"/>
      <w:numFmt w:val="lowerLetter"/>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nsid w:val="649B5259"/>
    <w:multiLevelType w:val="hybridMultilevel"/>
    <w:tmpl w:val="190434F4"/>
    <w:lvl w:ilvl="0" w:tplc="F148E806">
      <w:start w:val="7"/>
      <w:numFmt w:val="decimal"/>
      <w:lvlText w:val="%1."/>
      <w:lvlJc w:val="left"/>
      <w:pPr>
        <w:ind w:left="1080" w:hanging="360"/>
      </w:pPr>
      <w:rPr>
        <w:rFonts w:ascii="Arial" w:hAnsi="Arial" w:cs="Arial" w:hint="default"/>
        <w:b w:val="0"/>
        <w:i w:val="0"/>
        <w:sz w:val="28"/>
        <w:szCs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nsid w:val="6B6E24F7"/>
    <w:multiLevelType w:val="hybridMultilevel"/>
    <w:tmpl w:val="A08A6D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C7C2EBE"/>
    <w:multiLevelType w:val="hybridMultilevel"/>
    <w:tmpl w:val="1F5EC3C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4"/>
  </w:num>
  <w:num w:numId="2">
    <w:abstractNumId w:val="22"/>
  </w:num>
  <w:num w:numId="3">
    <w:abstractNumId w:val="37"/>
  </w:num>
  <w:num w:numId="4">
    <w:abstractNumId w:val="7"/>
  </w:num>
  <w:num w:numId="5">
    <w:abstractNumId w:val="0"/>
  </w:num>
  <w:num w:numId="6">
    <w:abstractNumId w:val="11"/>
  </w:num>
  <w:num w:numId="7">
    <w:abstractNumId w:val="14"/>
  </w:num>
  <w:num w:numId="8">
    <w:abstractNumId w:val="12"/>
  </w:num>
  <w:num w:numId="9">
    <w:abstractNumId w:val="18"/>
  </w:num>
  <w:num w:numId="10">
    <w:abstractNumId w:val="38"/>
  </w:num>
  <w:num w:numId="11">
    <w:abstractNumId w:val="41"/>
  </w:num>
  <w:num w:numId="12">
    <w:abstractNumId w:val="21"/>
  </w:num>
  <w:num w:numId="13">
    <w:abstractNumId w:val="19"/>
  </w:num>
  <w:num w:numId="14">
    <w:abstractNumId w:val="29"/>
  </w:num>
  <w:num w:numId="15">
    <w:abstractNumId w:val="10"/>
  </w:num>
  <w:num w:numId="16">
    <w:abstractNumId w:val="8"/>
  </w:num>
  <w:num w:numId="17">
    <w:abstractNumId w:val="17"/>
  </w:num>
  <w:num w:numId="18">
    <w:abstractNumId w:val="5"/>
  </w:num>
  <w:num w:numId="19">
    <w:abstractNumId w:val="28"/>
  </w:num>
  <w:num w:numId="20">
    <w:abstractNumId w:val="33"/>
  </w:num>
  <w:num w:numId="21">
    <w:abstractNumId w:val="23"/>
  </w:num>
  <w:num w:numId="22">
    <w:abstractNumId w:val="3"/>
  </w:num>
  <w:num w:numId="23">
    <w:abstractNumId w:val="31"/>
  </w:num>
  <w:num w:numId="24">
    <w:abstractNumId w:val="20"/>
  </w:num>
  <w:num w:numId="25">
    <w:abstractNumId w:val="16"/>
  </w:num>
  <w:num w:numId="26">
    <w:abstractNumId w:val="24"/>
  </w:num>
  <w:num w:numId="27">
    <w:abstractNumId w:val="15"/>
  </w:num>
  <w:num w:numId="28">
    <w:abstractNumId w:val="25"/>
  </w:num>
  <w:num w:numId="29">
    <w:abstractNumId w:val="30"/>
  </w:num>
  <w:num w:numId="30">
    <w:abstractNumId w:val="1"/>
  </w:num>
  <w:num w:numId="31">
    <w:abstractNumId w:val="40"/>
  </w:num>
  <w:num w:numId="32">
    <w:abstractNumId w:val="39"/>
  </w:num>
  <w:num w:numId="33">
    <w:abstractNumId w:val="27"/>
  </w:num>
  <w:num w:numId="34">
    <w:abstractNumId w:val="2"/>
  </w:num>
  <w:num w:numId="35">
    <w:abstractNumId w:val="6"/>
  </w:num>
  <w:num w:numId="36">
    <w:abstractNumId w:val="13"/>
  </w:num>
  <w:num w:numId="37">
    <w:abstractNumId w:val="32"/>
  </w:num>
  <w:num w:numId="38">
    <w:abstractNumId w:val="36"/>
  </w:num>
  <w:num w:numId="39">
    <w:abstractNumId w:val="35"/>
  </w:num>
  <w:num w:numId="40">
    <w:abstractNumId w:val="9"/>
  </w:num>
  <w:num w:numId="41">
    <w:abstractNumId w:val="3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EB"/>
    <w:rsid w:val="00000383"/>
    <w:rsid w:val="00000B71"/>
    <w:rsid w:val="00005574"/>
    <w:rsid w:val="00013A6D"/>
    <w:rsid w:val="00013AAE"/>
    <w:rsid w:val="0001639C"/>
    <w:rsid w:val="00030D2C"/>
    <w:rsid w:val="00031CED"/>
    <w:rsid w:val="000375C4"/>
    <w:rsid w:val="00037FCE"/>
    <w:rsid w:val="000474A8"/>
    <w:rsid w:val="00053EF0"/>
    <w:rsid w:val="000556F0"/>
    <w:rsid w:val="000651D2"/>
    <w:rsid w:val="0006767F"/>
    <w:rsid w:val="0007507A"/>
    <w:rsid w:val="00075742"/>
    <w:rsid w:val="000763C2"/>
    <w:rsid w:val="000A4158"/>
    <w:rsid w:val="000A4812"/>
    <w:rsid w:val="000A55B9"/>
    <w:rsid w:val="000A61DB"/>
    <w:rsid w:val="000A70D5"/>
    <w:rsid w:val="000B03D3"/>
    <w:rsid w:val="000B5E99"/>
    <w:rsid w:val="000B623D"/>
    <w:rsid w:val="000C1D55"/>
    <w:rsid w:val="000C381C"/>
    <w:rsid w:val="000C7508"/>
    <w:rsid w:val="000D10C3"/>
    <w:rsid w:val="000E7743"/>
    <w:rsid w:val="000E7BBA"/>
    <w:rsid w:val="000F1EDC"/>
    <w:rsid w:val="000F41A3"/>
    <w:rsid w:val="00102AA1"/>
    <w:rsid w:val="00104046"/>
    <w:rsid w:val="00107577"/>
    <w:rsid w:val="00115829"/>
    <w:rsid w:val="0012078D"/>
    <w:rsid w:val="00137ECF"/>
    <w:rsid w:val="00140426"/>
    <w:rsid w:val="00140F8C"/>
    <w:rsid w:val="0014730A"/>
    <w:rsid w:val="00154F68"/>
    <w:rsid w:val="00155C6A"/>
    <w:rsid w:val="00161623"/>
    <w:rsid w:val="001622EF"/>
    <w:rsid w:val="001650DB"/>
    <w:rsid w:val="0017103C"/>
    <w:rsid w:val="00180665"/>
    <w:rsid w:val="00183571"/>
    <w:rsid w:val="00184B16"/>
    <w:rsid w:val="00190CFE"/>
    <w:rsid w:val="00193916"/>
    <w:rsid w:val="00196CE5"/>
    <w:rsid w:val="001A1855"/>
    <w:rsid w:val="001A4CD4"/>
    <w:rsid w:val="001B3309"/>
    <w:rsid w:val="001B423D"/>
    <w:rsid w:val="001C1B15"/>
    <w:rsid w:val="001C7CE3"/>
    <w:rsid w:val="001D7B68"/>
    <w:rsid w:val="001E62EB"/>
    <w:rsid w:val="001E63E1"/>
    <w:rsid w:val="001F25FF"/>
    <w:rsid w:val="001F4A9F"/>
    <w:rsid w:val="001F7476"/>
    <w:rsid w:val="001F7513"/>
    <w:rsid w:val="001F7916"/>
    <w:rsid w:val="00201B1F"/>
    <w:rsid w:val="00202551"/>
    <w:rsid w:val="002030FA"/>
    <w:rsid w:val="0020465D"/>
    <w:rsid w:val="002052AF"/>
    <w:rsid w:val="0020718E"/>
    <w:rsid w:val="00213F73"/>
    <w:rsid w:val="00220F22"/>
    <w:rsid w:val="00221094"/>
    <w:rsid w:val="00222774"/>
    <w:rsid w:val="00223BF2"/>
    <w:rsid w:val="00225FC2"/>
    <w:rsid w:val="00231917"/>
    <w:rsid w:val="00237608"/>
    <w:rsid w:val="002457FB"/>
    <w:rsid w:val="002514E8"/>
    <w:rsid w:val="002531F8"/>
    <w:rsid w:val="00263F48"/>
    <w:rsid w:val="00272843"/>
    <w:rsid w:val="002808D7"/>
    <w:rsid w:val="0028108F"/>
    <w:rsid w:val="00281BEB"/>
    <w:rsid w:val="00291A82"/>
    <w:rsid w:val="002924FD"/>
    <w:rsid w:val="00292FBC"/>
    <w:rsid w:val="002A1E1E"/>
    <w:rsid w:val="002A2403"/>
    <w:rsid w:val="002A4E89"/>
    <w:rsid w:val="002A6732"/>
    <w:rsid w:val="002A7DF7"/>
    <w:rsid w:val="002B1682"/>
    <w:rsid w:val="002B2875"/>
    <w:rsid w:val="002B5BEE"/>
    <w:rsid w:val="002C0269"/>
    <w:rsid w:val="002C24C4"/>
    <w:rsid w:val="002D0D99"/>
    <w:rsid w:val="002D2AC9"/>
    <w:rsid w:val="002D3600"/>
    <w:rsid w:val="002E23D3"/>
    <w:rsid w:val="002E3E87"/>
    <w:rsid w:val="002E6D6B"/>
    <w:rsid w:val="002F27FB"/>
    <w:rsid w:val="002F404D"/>
    <w:rsid w:val="0030002C"/>
    <w:rsid w:val="00303673"/>
    <w:rsid w:val="003076A2"/>
    <w:rsid w:val="00310466"/>
    <w:rsid w:val="00310634"/>
    <w:rsid w:val="00316CE6"/>
    <w:rsid w:val="00321A30"/>
    <w:rsid w:val="0032744E"/>
    <w:rsid w:val="00333E7A"/>
    <w:rsid w:val="003343AB"/>
    <w:rsid w:val="00342AB3"/>
    <w:rsid w:val="0034470C"/>
    <w:rsid w:val="00344D59"/>
    <w:rsid w:val="00346A1D"/>
    <w:rsid w:val="003515CE"/>
    <w:rsid w:val="00351647"/>
    <w:rsid w:val="00353A1B"/>
    <w:rsid w:val="00353F02"/>
    <w:rsid w:val="00356337"/>
    <w:rsid w:val="00361C93"/>
    <w:rsid w:val="00361F65"/>
    <w:rsid w:val="0036544A"/>
    <w:rsid w:val="0037739C"/>
    <w:rsid w:val="00380108"/>
    <w:rsid w:val="003811C5"/>
    <w:rsid w:val="00381E3C"/>
    <w:rsid w:val="00387497"/>
    <w:rsid w:val="00393199"/>
    <w:rsid w:val="003A1ED7"/>
    <w:rsid w:val="003A246F"/>
    <w:rsid w:val="003A656D"/>
    <w:rsid w:val="003B1279"/>
    <w:rsid w:val="003B1386"/>
    <w:rsid w:val="003B1562"/>
    <w:rsid w:val="003B5F06"/>
    <w:rsid w:val="003B797B"/>
    <w:rsid w:val="003B7A9F"/>
    <w:rsid w:val="003B7D0F"/>
    <w:rsid w:val="003C1B40"/>
    <w:rsid w:val="003D2076"/>
    <w:rsid w:val="003D4B5C"/>
    <w:rsid w:val="003D7265"/>
    <w:rsid w:val="003E1D14"/>
    <w:rsid w:val="003E560B"/>
    <w:rsid w:val="003E6069"/>
    <w:rsid w:val="003F49AC"/>
    <w:rsid w:val="00416E42"/>
    <w:rsid w:val="0041765A"/>
    <w:rsid w:val="00420515"/>
    <w:rsid w:val="00421457"/>
    <w:rsid w:val="004234B9"/>
    <w:rsid w:val="004259B4"/>
    <w:rsid w:val="00435293"/>
    <w:rsid w:val="00436DA5"/>
    <w:rsid w:val="00437BB7"/>
    <w:rsid w:val="004413E8"/>
    <w:rsid w:val="00441F3B"/>
    <w:rsid w:val="00445F0C"/>
    <w:rsid w:val="00446629"/>
    <w:rsid w:val="00446D38"/>
    <w:rsid w:val="0045057C"/>
    <w:rsid w:val="004535B6"/>
    <w:rsid w:val="004562A0"/>
    <w:rsid w:val="00457753"/>
    <w:rsid w:val="004717D7"/>
    <w:rsid w:val="004740B0"/>
    <w:rsid w:val="004752DC"/>
    <w:rsid w:val="004755F0"/>
    <w:rsid w:val="00475735"/>
    <w:rsid w:val="00475AF3"/>
    <w:rsid w:val="004819F8"/>
    <w:rsid w:val="00491F9D"/>
    <w:rsid w:val="0049601D"/>
    <w:rsid w:val="004A6F4F"/>
    <w:rsid w:val="004A7077"/>
    <w:rsid w:val="004A7E6A"/>
    <w:rsid w:val="004B0D7C"/>
    <w:rsid w:val="004B16EA"/>
    <w:rsid w:val="004C257F"/>
    <w:rsid w:val="004C37A5"/>
    <w:rsid w:val="004C6170"/>
    <w:rsid w:val="004C65E1"/>
    <w:rsid w:val="004C6A21"/>
    <w:rsid w:val="004D15EC"/>
    <w:rsid w:val="004D3833"/>
    <w:rsid w:val="004D53B4"/>
    <w:rsid w:val="004D5B41"/>
    <w:rsid w:val="004E58B9"/>
    <w:rsid w:val="004E5AD6"/>
    <w:rsid w:val="004F064D"/>
    <w:rsid w:val="004F0D13"/>
    <w:rsid w:val="004F45AD"/>
    <w:rsid w:val="004F4DB9"/>
    <w:rsid w:val="004F560B"/>
    <w:rsid w:val="004F6F4A"/>
    <w:rsid w:val="004F7C03"/>
    <w:rsid w:val="005019EF"/>
    <w:rsid w:val="00505F80"/>
    <w:rsid w:val="005065E5"/>
    <w:rsid w:val="0050723A"/>
    <w:rsid w:val="00507851"/>
    <w:rsid w:val="005111FC"/>
    <w:rsid w:val="00511ADB"/>
    <w:rsid w:val="005124F9"/>
    <w:rsid w:val="005137AC"/>
    <w:rsid w:val="00513D03"/>
    <w:rsid w:val="00521F0E"/>
    <w:rsid w:val="00523348"/>
    <w:rsid w:val="00526031"/>
    <w:rsid w:val="00536675"/>
    <w:rsid w:val="0054759B"/>
    <w:rsid w:val="005547DF"/>
    <w:rsid w:val="0056057B"/>
    <w:rsid w:val="00564DB0"/>
    <w:rsid w:val="005650C0"/>
    <w:rsid w:val="00571834"/>
    <w:rsid w:val="0057704B"/>
    <w:rsid w:val="00577205"/>
    <w:rsid w:val="00583ABD"/>
    <w:rsid w:val="005A121F"/>
    <w:rsid w:val="005A2BC8"/>
    <w:rsid w:val="005B1375"/>
    <w:rsid w:val="005B479A"/>
    <w:rsid w:val="005C2913"/>
    <w:rsid w:val="005C765E"/>
    <w:rsid w:val="005C7679"/>
    <w:rsid w:val="005D05AD"/>
    <w:rsid w:val="005D4D58"/>
    <w:rsid w:val="005E0B62"/>
    <w:rsid w:val="005F0E93"/>
    <w:rsid w:val="005F586B"/>
    <w:rsid w:val="005F700D"/>
    <w:rsid w:val="006011FF"/>
    <w:rsid w:val="00601418"/>
    <w:rsid w:val="00601833"/>
    <w:rsid w:val="00610419"/>
    <w:rsid w:val="006141AA"/>
    <w:rsid w:val="006175DD"/>
    <w:rsid w:val="00625EDE"/>
    <w:rsid w:val="00636ECD"/>
    <w:rsid w:val="00643C23"/>
    <w:rsid w:val="0064623F"/>
    <w:rsid w:val="00655989"/>
    <w:rsid w:val="006567FE"/>
    <w:rsid w:val="00660290"/>
    <w:rsid w:val="0066425E"/>
    <w:rsid w:val="0067127B"/>
    <w:rsid w:val="00676728"/>
    <w:rsid w:val="00676FDC"/>
    <w:rsid w:val="0068602F"/>
    <w:rsid w:val="006877DB"/>
    <w:rsid w:val="00690CA4"/>
    <w:rsid w:val="006A11FE"/>
    <w:rsid w:val="006B1FA9"/>
    <w:rsid w:val="006C0D2D"/>
    <w:rsid w:val="006C19D5"/>
    <w:rsid w:val="006C3F08"/>
    <w:rsid w:val="006C6533"/>
    <w:rsid w:val="006C69E5"/>
    <w:rsid w:val="006D2176"/>
    <w:rsid w:val="006E06E5"/>
    <w:rsid w:val="006E6C01"/>
    <w:rsid w:val="006E72B4"/>
    <w:rsid w:val="006F0A40"/>
    <w:rsid w:val="006F2F9B"/>
    <w:rsid w:val="006F3B1A"/>
    <w:rsid w:val="006F6FAF"/>
    <w:rsid w:val="006F7ECF"/>
    <w:rsid w:val="0070563E"/>
    <w:rsid w:val="00710BF9"/>
    <w:rsid w:val="00712071"/>
    <w:rsid w:val="00713366"/>
    <w:rsid w:val="007208A7"/>
    <w:rsid w:val="00722048"/>
    <w:rsid w:val="007277BD"/>
    <w:rsid w:val="00734C4F"/>
    <w:rsid w:val="00735636"/>
    <w:rsid w:val="00747FB2"/>
    <w:rsid w:val="007640A0"/>
    <w:rsid w:val="0076758C"/>
    <w:rsid w:val="00771EFE"/>
    <w:rsid w:val="00772A2F"/>
    <w:rsid w:val="00774EF4"/>
    <w:rsid w:val="007760FE"/>
    <w:rsid w:val="007815FB"/>
    <w:rsid w:val="007823E7"/>
    <w:rsid w:val="00782C5A"/>
    <w:rsid w:val="00783A07"/>
    <w:rsid w:val="007865BF"/>
    <w:rsid w:val="00787DCF"/>
    <w:rsid w:val="0079172A"/>
    <w:rsid w:val="00792B66"/>
    <w:rsid w:val="00797910"/>
    <w:rsid w:val="007A1E9B"/>
    <w:rsid w:val="007A3C43"/>
    <w:rsid w:val="007A3E81"/>
    <w:rsid w:val="007A408F"/>
    <w:rsid w:val="007A6DE3"/>
    <w:rsid w:val="007B42F3"/>
    <w:rsid w:val="007C6261"/>
    <w:rsid w:val="007D58F2"/>
    <w:rsid w:val="007E1039"/>
    <w:rsid w:val="007E39F6"/>
    <w:rsid w:val="007F2DC3"/>
    <w:rsid w:val="007F3391"/>
    <w:rsid w:val="007F52B9"/>
    <w:rsid w:val="007F5A24"/>
    <w:rsid w:val="007F70AA"/>
    <w:rsid w:val="00800D06"/>
    <w:rsid w:val="008024B7"/>
    <w:rsid w:val="00803A1B"/>
    <w:rsid w:val="00803DA8"/>
    <w:rsid w:val="00805F2A"/>
    <w:rsid w:val="008123BF"/>
    <w:rsid w:val="00824755"/>
    <w:rsid w:val="0083127B"/>
    <w:rsid w:val="00831AD1"/>
    <w:rsid w:val="00850231"/>
    <w:rsid w:val="00850FEB"/>
    <w:rsid w:val="0085166F"/>
    <w:rsid w:val="008528B5"/>
    <w:rsid w:val="008536CB"/>
    <w:rsid w:val="00860A8E"/>
    <w:rsid w:val="0086302E"/>
    <w:rsid w:val="0087044B"/>
    <w:rsid w:val="00874148"/>
    <w:rsid w:val="008870FD"/>
    <w:rsid w:val="0089053B"/>
    <w:rsid w:val="00894300"/>
    <w:rsid w:val="00894817"/>
    <w:rsid w:val="00894D46"/>
    <w:rsid w:val="00897088"/>
    <w:rsid w:val="00897377"/>
    <w:rsid w:val="008B7D6C"/>
    <w:rsid w:val="008C3130"/>
    <w:rsid w:val="008C3234"/>
    <w:rsid w:val="008C36FA"/>
    <w:rsid w:val="008C4A4A"/>
    <w:rsid w:val="008C570D"/>
    <w:rsid w:val="008D18C2"/>
    <w:rsid w:val="008D2EE2"/>
    <w:rsid w:val="008D63E7"/>
    <w:rsid w:val="008D6488"/>
    <w:rsid w:val="008D7C86"/>
    <w:rsid w:val="008E3D9D"/>
    <w:rsid w:val="008E5BA4"/>
    <w:rsid w:val="008E6880"/>
    <w:rsid w:val="008E6C04"/>
    <w:rsid w:val="008F1274"/>
    <w:rsid w:val="008F42EF"/>
    <w:rsid w:val="00900586"/>
    <w:rsid w:val="00902525"/>
    <w:rsid w:val="009050CA"/>
    <w:rsid w:val="00910002"/>
    <w:rsid w:val="00910746"/>
    <w:rsid w:val="009113DE"/>
    <w:rsid w:val="009114AF"/>
    <w:rsid w:val="0091465C"/>
    <w:rsid w:val="0091664E"/>
    <w:rsid w:val="00920B50"/>
    <w:rsid w:val="0092163D"/>
    <w:rsid w:val="00921753"/>
    <w:rsid w:val="0093199B"/>
    <w:rsid w:val="009342BA"/>
    <w:rsid w:val="00937F5E"/>
    <w:rsid w:val="009400FF"/>
    <w:rsid w:val="00945033"/>
    <w:rsid w:val="00945078"/>
    <w:rsid w:val="009566BC"/>
    <w:rsid w:val="009571B3"/>
    <w:rsid w:val="009606A2"/>
    <w:rsid w:val="009645E3"/>
    <w:rsid w:val="00967E5A"/>
    <w:rsid w:val="00973A75"/>
    <w:rsid w:val="00976713"/>
    <w:rsid w:val="00980084"/>
    <w:rsid w:val="00984B9C"/>
    <w:rsid w:val="009867C0"/>
    <w:rsid w:val="009872C5"/>
    <w:rsid w:val="00987A70"/>
    <w:rsid w:val="00990A3A"/>
    <w:rsid w:val="00992949"/>
    <w:rsid w:val="009940FF"/>
    <w:rsid w:val="009974AE"/>
    <w:rsid w:val="009A30B5"/>
    <w:rsid w:val="009A5A06"/>
    <w:rsid w:val="009B5456"/>
    <w:rsid w:val="009B6E02"/>
    <w:rsid w:val="009B7675"/>
    <w:rsid w:val="009C1FCB"/>
    <w:rsid w:val="009D6C56"/>
    <w:rsid w:val="009E00EB"/>
    <w:rsid w:val="009E0E50"/>
    <w:rsid w:val="009F44D0"/>
    <w:rsid w:val="009F467A"/>
    <w:rsid w:val="00A00F31"/>
    <w:rsid w:val="00A04BE7"/>
    <w:rsid w:val="00A16673"/>
    <w:rsid w:val="00A166DE"/>
    <w:rsid w:val="00A20F63"/>
    <w:rsid w:val="00A27F88"/>
    <w:rsid w:val="00A339BE"/>
    <w:rsid w:val="00A36104"/>
    <w:rsid w:val="00A36BFD"/>
    <w:rsid w:val="00A41649"/>
    <w:rsid w:val="00A4658E"/>
    <w:rsid w:val="00A5287D"/>
    <w:rsid w:val="00A559BB"/>
    <w:rsid w:val="00A565F2"/>
    <w:rsid w:val="00A60597"/>
    <w:rsid w:val="00A60A9C"/>
    <w:rsid w:val="00A63E6D"/>
    <w:rsid w:val="00A815DA"/>
    <w:rsid w:val="00A8473D"/>
    <w:rsid w:val="00A84867"/>
    <w:rsid w:val="00A84EB5"/>
    <w:rsid w:val="00AB0CF6"/>
    <w:rsid w:val="00AB259C"/>
    <w:rsid w:val="00AC0BD5"/>
    <w:rsid w:val="00AC3072"/>
    <w:rsid w:val="00AC4136"/>
    <w:rsid w:val="00AC7EED"/>
    <w:rsid w:val="00AD4BB5"/>
    <w:rsid w:val="00AD56BC"/>
    <w:rsid w:val="00AD6E0E"/>
    <w:rsid w:val="00AE5996"/>
    <w:rsid w:val="00AF66E4"/>
    <w:rsid w:val="00AF7CA6"/>
    <w:rsid w:val="00B003EC"/>
    <w:rsid w:val="00B03494"/>
    <w:rsid w:val="00B0503C"/>
    <w:rsid w:val="00B14211"/>
    <w:rsid w:val="00B16C95"/>
    <w:rsid w:val="00B23D0E"/>
    <w:rsid w:val="00B24701"/>
    <w:rsid w:val="00B33AC4"/>
    <w:rsid w:val="00B36461"/>
    <w:rsid w:val="00B37FCB"/>
    <w:rsid w:val="00B4060D"/>
    <w:rsid w:val="00B41D33"/>
    <w:rsid w:val="00B506D5"/>
    <w:rsid w:val="00B52234"/>
    <w:rsid w:val="00B56A32"/>
    <w:rsid w:val="00B73E0B"/>
    <w:rsid w:val="00B80470"/>
    <w:rsid w:val="00B80D69"/>
    <w:rsid w:val="00B8548D"/>
    <w:rsid w:val="00B9156A"/>
    <w:rsid w:val="00B95FF7"/>
    <w:rsid w:val="00B973B3"/>
    <w:rsid w:val="00B976B7"/>
    <w:rsid w:val="00BA13A0"/>
    <w:rsid w:val="00BA2AB3"/>
    <w:rsid w:val="00BA3070"/>
    <w:rsid w:val="00BA38B5"/>
    <w:rsid w:val="00BA4F94"/>
    <w:rsid w:val="00BA610B"/>
    <w:rsid w:val="00BB0138"/>
    <w:rsid w:val="00BB0AA8"/>
    <w:rsid w:val="00BB6735"/>
    <w:rsid w:val="00BB7DAC"/>
    <w:rsid w:val="00BC599C"/>
    <w:rsid w:val="00BC5E19"/>
    <w:rsid w:val="00BC6998"/>
    <w:rsid w:val="00BD11BA"/>
    <w:rsid w:val="00BD6CAC"/>
    <w:rsid w:val="00BD7EE4"/>
    <w:rsid w:val="00BE33DC"/>
    <w:rsid w:val="00BF634C"/>
    <w:rsid w:val="00C05B8F"/>
    <w:rsid w:val="00C06271"/>
    <w:rsid w:val="00C075B3"/>
    <w:rsid w:val="00C10589"/>
    <w:rsid w:val="00C11F7B"/>
    <w:rsid w:val="00C12275"/>
    <w:rsid w:val="00C12CAE"/>
    <w:rsid w:val="00C12F4A"/>
    <w:rsid w:val="00C149B8"/>
    <w:rsid w:val="00C20E0A"/>
    <w:rsid w:val="00C31167"/>
    <w:rsid w:val="00C33DAD"/>
    <w:rsid w:val="00C37CD2"/>
    <w:rsid w:val="00C37F7F"/>
    <w:rsid w:val="00C44151"/>
    <w:rsid w:val="00C675EF"/>
    <w:rsid w:val="00C77BA8"/>
    <w:rsid w:val="00C8081D"/>
    <w:rsid w:val="00C8318B"/>
    <w:rsid w:val="00C86079"/>
    <w:rsid w:val="00C87811"/>
    <w:rsid w:val="00C94A92"/>
    <w:rsid w:val="00C94BB2"/>
    <w:rsid w:val="00C950AD"/>
    <w:rsid w:val="00C97578"/>
    <w:rsid w:val="00C9792D"/>
    <w:rsid w:val="00CA51AC"/>
    <w:rsid w:val="00CB0A52"/>
    <w:rsid w:val="00CB396A"/>
    <w:rsid w:val="00CB42FF"/>
    <w:rsid w:val="00CB59F9"/>
    <w:rsid w:val="00CC060E"/>
    <w:rsid w:val="00CC106E"/>
    <w:rsid w:val="00CC11A0"/>
    <w:rsid w:val="00CC6C28"/>
    <w:rsid w:val="00CD0E14"/>
    <w:rsid w:val="00CD12E2"/>
    <w:rsid w:val="00CD5878"/>
    <w:rsid w:val="00CD6E13"/>
    <w:rsid w:val="00CD7051"/>
    <w:rsid w:val="00CE0E21"/>
    <w:rsid w:val="00CF150B"/>
    <w:rsid w:val="00CF3B14"/>
    <w:rsid w:val="00D17610"/>
    <w:rsid w:val="00D22A9A"/>
    <w:rsid w:val="00D27A33"/>
    <w:rsid w:val="00D33EFD"/>
    <w:rsid w:val="00D3445C"/>
    <w:rsid w:val="00D34B69"/>
    <w:rsid w:val="00D37AF4"/>
    <w:rsid w:val="00D4052C"/>
    <w:rsid w:val="00D43466"/>
    <w:rsid w:val="00D43594"/>
    <w:rsid w:val="00D44F24"/>
    <w:rsid w:val="00D4605A"/>
    <w:rsid w:val="00D478D7"/>
    <w:rsid w:val="00D5246B"/>
    <w:rsid w:val="00D55759"/>
    <w:rsid w:val="00D55944"/>
    <w:rsid w:val="00D61A48"/>
    <w:rsid w:val="00D6256C"/>
    <w:rsid w:val="00D6456B"/>
    <w:rsid w:val="00D715EC"/>
    <w:rsid w:val="00D73913"/>
    <w:rsid w:val="00D81B22"/>
    <w:rsid w:val="00D86748"/>
    <w:rsid w:val="00D95C8E"/>
    <w:rsid w:val="00D96891"/>
    <w:rsid w:val="00D9762E"/>
    <w:rsid w:val="00D9789C"/>
    <w:rsid w:val="00DA3840"/>
    <w:rsid w:val="00DB00CA"/>
    <w:rsid w:val="00DB42DD"/>
    <w:rsid w:val="00DB630E"/>
    <w:rsid w:val="00DC031F"/>
    <w:rsid w:val="00DC2443"/>
    <w:rsid w:val="00DC4A8F"/>
    <w:rsid w:val="00DC6747"/>
    <w:rsid w:val="00DC6993"/>
    <w:rsid w:val="00DC6BFB"/>
    <w:rsid w:val="00DD454D"/>
    <w:rsid w:val="00DE16EF"/>
    <w:rsid w:val="00DE38C8"/>
    <w:rsid w:val="00DE70F8"/>
    <w:rsid w:val="00DF025D"/>
    <w:rsid w:val="00DF1CC7"/>
    <w:rsid w:val="00E170BF"/>
    <w:rsid w:val="00E20D09"/>
    <w:rsid w:val="00E225AC"/>
    <w:rsid w:val="00E22ECE"/>
    <w:rsid w:val="00E237DF"/>
    <w:rsid w:val="00E244C3"/>
    <w:rsid w:val="00E251D9"/>
    <w:rsid w:val="00E25667"/>
    <w:rsid w:val="00E2682A"/>
    <w:rsid w:val="00E26EDC"/>
    <w:rsid w:val="00E27833"/>
    <w:rsid w:val="00E30725"/>
    <w:rsid w:val="00E31A36"/>
    <w:rsid w:val="00E41BCE"/>
    <w:rsid w:val="00E43D0A"/>
    <w:rsid w:val="00E45653"/>
    <w:rsid w:val="00E45A49"/>
    <w:rsid w:val="00E47D5D"/>
    <w:rsid w:val="00E54985"/>
    <w:rsid w:val="00E600BE"/>
    <w:rsid w:val="00E67A8C"/>
    <w:rsid w:val="00E7093A"/>
    <w:rsid w:val="00E73146"/>
    <w:rsid w:val="00E73C18"/>
    <w:rsid w:val="00E768AC"/>
    <w:rsid w:val="00E76BB4"/>
    <w:rsid w:val="00E81840"/>
    <w:rsid w:val="00E83E48"/>
    <w:rsid w:val="00E86787"/>
    <w:rsid w:val="00E920B0"/>
    <w:rsid w:val="00E92618"/>
    <w:rsid w:val="00E93EB4"/>
    <w:rsid w:val="00E9589D"/>
    <w:rsid w:val="00EA1D96"/>
    <w:rsid w:val="00EA5AFB"/>
    <w:rsid w:val="00EB617D"/>
    <w:rsid w:val="00EB752E"/>
    <w:rsid w:val="00EB7584"/>
    <w:rsid w:val="00EC44B4"/>
    <w:rsid w:val="00EC6E16"/>
    <w:rsid w:val="00EF0AC7"/>
    <w:rsid w:val="00EF55F0"/>
    <w:rsid w:val="00EF7321"/>
    <w:rsid w:val="00F051A4"/>
    <w:rsid w:val="00F055B9"/>
    <w:rsid w:val="00F05BC8"/>
    <w:rsid w:val="00F05FBC"/>
    <w:rsid w:val="00F1267C"/>
    <w:rsid w:val="00F17428"/>
    <w:rsid w:val="00F1777D"/>
    <w:rsid w:val="00F2249C"/>
    <w:rsid w:val="00F22781"/>
    <w:rsid w:val="00F246F2"/>
    <w:rsid w:val="00F2580B"/>
    <w:rsid w:val="00F41ACD"/>
    <w:rsid w:val="00F4483B"/>
    <w:rsid w:val="00F46B17"/>
    <w:rsid w:val="00F53618"/>
    <w:rsid w:val="00F55BC8"/>
    <w:rsid w:val="00F75F23"/>
    <w:rsid w:val="00F82B41"/>
    <w:rsid w:val="00F830B2"/>
    <w:rsid w:val="00FA0ECD"/>
    <w:rsid w:val="00FA32E5"/>
    <w:rsid w:val="00FA5471"/>
    <w:rsid w:val="00FB2BF6"/>
    <w:rsid w:val="00FB3A8B"/>
    <w:rsid w:val="00FC1B0F"/>
    <w:rsid w:val="00FC2384"/>
    <w:rsid w:val="00FC295F"/>
    <w:rsid w:val="00FC45BF"/>
    <w:rsid w:val="00FC5C9E"/>
    <w:rsid w:val="00FD0D18"/>
    <w:rsid w:val="00FD106D"/>
    <w:rsid w:val="00FD18B3"/>
    <w:rsid w:val="00FD24C5"/>
    <w:rsid w:val="00FD4030"/>
    <w:rsid w:val="00FE0338"/>
    <w:rsid w:val="00FE0F67"/>
    <w:rsid w:val="00FE43D0"/>
    <w:rsid w:val="00FE4E24"/>
    <w:rsid w:val="00FE59DC"/>
    <w:rsid w:val="00FF70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B911E"/>
  <w15:chartTrackingRefBased/>
  <w15:docId w15:val="{CD0B26C0-F464-442F-AF4A-B2717267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0EB"/>
    <w:pPr>
      <w:spacing w:after="0" w:line="240" w:lineRule="auto"/>
    </w:pPr>
    <w:rPr>
      <w:rFonts w:ascii="Times New Roman" w:eastAsia="Times New Roman" w:hAnsi="Times New Roman" w:cs="Times New Roman"/>
      <w:kern w:val="0"/>
      <w:sz w:val="24"/>
      <w:szCs w:val="24"/>
      <w:lang w:eastAsia="es-ES"/>
      <w14:ligatures w14:val="none"/>
    </w:rPr>
  </w:style>
  <w:style w:type="paragraph" w:styleId="Ttulo1">
    <w:name w:val="heading 1"/>
    <w:basedOn w:val="Normal"/>
    <w:next w:val="Normal"/>
    <w:link w:val="Ttulo1Car"/>
    <w:uiPriority w:val="9"/>
    <w:qFormat/>
    <w:rsid w:val="0016162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00EB"/>
    <w:pPr>
      <w:tabs>
        <w:tab w:val="center" w:pos="4419"/>
        <w:tab w:val="right" w:pos="8838"/>
      </w:tabs>
    </w:pPr>
  </w:style>
  <w:style w:type="character" w:customStyle="1" w:styleId="EncabezadoCar">
    <w:name w:val="Encabezado Car"/>
    <w:basedOn w:val="Fuentedeprrafopredeter"/>
    <w:link w:val="Encabezado"/>
    <w:uiPriority w:val="99"/>
    <w:rsid w:val="009E00EB"/>
    <w:rPr>
      <w:rFonts w:ascii="Times New Roman" w:eastAsia="Times New Roman" w:hAnsi="Times New Roman" w:cs="Times New Roman"/>
      <w:kern w:val="0"/>
      <w:sz w:val="24"/>
      <w:szCs w:val="24"/>
      <w:lang w:eastAsia="es-ES"/>
      <w14:ligatures w14:val="none"/>
    </w:rPr>
  </w:style>
  <w:style w:type="paragraph" w:styleId="Prrafodelista">
    <w:name w:val="List Paragraph"/>
    <w:basedOn w:val="Normal"/>
    <w:uiPriority w:val="34"/>
    <w:qFormat/>
    <w:rsid w:val="009E00EB"/>
    <w:pPr>
      <w:ind w:left="720"/>
      <w:contextualSpacing/>
    </w:pPr>
  </w:style>
  <w:style w:type="paragraph" w:styleId="Piedepgina">
    <w:name w:val="footer"/>
    <w:basedOn w:val="Normal"/>
    <w:link w:val="PiedepginaCar"/>
    <w:uiPriority w:val="99"/>
    <w:unhideWhenUsed/>
    <w:rsid w:val="009E00EB"/>
    <w:pPr>
      <w:tabs>
        <w:tab w:val="center" w:pos="4419"/>
        <w:tab w:val="right" w:pos="8838"/>
      </w:tabs>
    </w:pPr>
  </w:style>
  <w:style w:type="character" w:customStyle="1" w:styleId="PiedepginaCar">
    <w:name w:val="Pie de página Car"/>
    <w:basedOn w:val="Fuentedeprrafopredeter"/>
    <w:link w:val="Piedepgina"/>
    <w:uiPriority w:val="99"/>
    <w:rsid w:val="009E00EB"/>
    <w:rPr>
      <w:rFonts w:ascii="Times New Roman" w:eastAsia="Times New Roman" w:hAnsi="Times New Roman" w:cs="Times New Roman"/>
      <w:kern w:val="0"/>
      <w:sz w:val="24"/>
      <w:szCs w:val="24"/>
      <w:lang w:eastAsia="es-ES"/>
      <w14:ligatures w14:val="none"/>
    </w:rPr>
  </w:style>
  <w:style w:type="table" w:styleId="Tablaconcuadrcula">
    <w:name w:val="Table Grid"/>
    <w:basedOn w:val="Tablanormal"/>
    <w:uiPriority w:val="39"/>
    <w:rsid w:val="009E00EB"/>
    <w:pPr>
      <w:spacing w:after="0" w:line="240" w:lineRule="auto"/>
    </w:pPr>
    <w:rPr>
      <w:rFonts w:ascii="Cambria" w:eastAsia="Times New Roman" w:hAnsi="Cambria" w:cs="Times New Roman"/>
      <w:kern w:val="0"/>
      <w:sz w:val="20"/>
      <w:szCs w:val="20"/>
      <w:lang w:eastAsia="es-MX"/>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ootnote reference,FA Fu,Footnote Text Char Char Char Char Char,Footnote Text Char Char Char Char Car,Footnote Text Char Char Char Char,Footnote Text Char Char Char,Footnote Text Cha,FA Fußnotentext,FA Fuﬂnotentext,Footnote Text Char Char"/>
    <w:basedOn w:val="Normal"/>
    <w:link w:val="TextonotapieCar"/>
    <w:uiPriority w:val="99"/>
    <w:unhideWhenUsed/>
    <w:qFormat/>
    <w:rsid w:val="005F0E93"/>
    <w:rPr>
      <w:sz w:val="20"/>
      <w:szCs w:val="20"/>
    </w:rPr>
  </w:style>
  <w:style w:type="character" w:customStyle="1" w:styleId="TextonotapieCar">
    <w:name w:val="Texto nota pie Car"/>
    <w:aliases w:val="Footnote reference Car,FA Fu Car,Footnote Text Char Char Char Char Char Car,Footnote Text Char Char Char Char Car Car,Footnote Text Char Char Char Char Car1,Footnote Text Char Char Char Car,Footnote Text Cha Car,FA Fußnotentext Car"/>
    <w:basedOn w:val="Fuentedeprrafopredeter"/>
    <w:link w:val="Textonotapie"/>
    <w:uiPriority w:val="99"/>
    <w:qFormat/>
    <w:rsid w:val="005F0E93"/>
    <w:rPr>
      <w:rFonts w:ascii="Times New Roman" w:eastAsia="Times New Roman" w:hAnsi="Times New Roman" w:cs="Times New Roman"/>
      <w:kern w:val="0"/>
      <w:sz w:val="20"/>
      <w:szCs w:val="20"/>
      <w:lang w:eastAsia="es-ES"/>
      <w14:ligatures w14:val="none"/>
    </w:rPr>
  </w:style>
  <w:style w:type="character" w:styleId="Refdenotaalpie">
    <w:name w:val="footnote reference"/>
    <w:aliases w:val="Ref. de nota al pie 2,Texto de nota al pie,Footnotes refss,Appel note de bas de page,julio,referencia nota al pie,BVI fnr,Footnote number,f,4_G,16 Point,Superscript 6 Point,Texto nota al pie,Footnote Reference Char3,Ref. de nota al,R"/>
    <w:basedOn w:val="Fuentedeprrafopredeter"/>
    <w:link w:val="4GChar"/>
    <w:uiPriority w:val="99"/>
    <w:unhideWhenUsed/>
    <w:qFormat/>
    <w:rsid w:val="005F0E93"/>
    <w:rPr>
      <w:vertAlign w:val="superscript"/>
    </w:rPr>
  </w:style>
  <w:style w:type="character" w:styleId="Hipervnculo">
    <w:name w:val="Hyperlink"/>
    <w:basedOn w:val="Fuentedeprrafopredeter"/>
    <w:uiPriority w:val="99"/>
    <w:unhideWhenUsed/>
    <w:rsid w:val="001D7B68"/>
    <w:rPr>
      <w:color w:val="0563C1" w:themeColor="hyperlink"/>
      <w:u w:val="single"/>
    </w:rPr>
  </w:style>
  <w:style w:type="character" w:customStyle="1" w:styleId="UnresolvedMention">
    <w:name w:val="Unresolved Mention"/>
    <w:basedOn w:val="Fuentedeprrafopredeter"/>
    <w:uiPriority w:val="99"/>
    <w:semiHidden/>
    <w:unhideWhenUsed/>
    <w:rsid w:val="001D7B68"/>
    <w:rPr>
      <w:color w:val="605E5C"/>
      <w:shd w:val="clear" w:color="auto" w:fill="E1DFDD"/>
    </w:rPr>
  </w:style>
  <w:style w:type="character" w:customStyle="1" w:styleId="Ttulo1Car">
    <w:name w:val="Título 1 Car"/>
    <w:basedOn w:val="Fuentedeprrafopredeter"/>
    <w:link w:val="Ttulo1"/>
    <w:uiPriority w:val="9"/>
    <w:rsid w:val="00161623"/>
    <w:rPr>
      <w:rFonts w:asciiTheme="majorHAnsi" w:eastAsiaTheme="majorEastAsia" w:hAnsiTheme="majorHAnsi" w:cstheme="majorBidi"/>
      <w:color w:val="2F5496" w:themeColor="accent1" w:themeShade="BF"/>
      <w:kern w:val="0"/>
      <w:sz w:val="32"/>
      <w:szCs w:val="32"/>
      <w:lang w:eastAsia="es-ES"/>
      <w14:ligatures w14:val="none"/>
    </w:rPr>
  </w:style>
  <w:style w:type="paragraph" w:styleId="TtulodeTDC">
    <w:name w:val="TOC Heading"/>
    <w:basedOn w:val="Ttulo1"/>
    <w:next w:val="Normal"/>
    <w:uiPriority w:val="39"/>
    <w:unhideWhenUsed/>
    <w:qFormat/>
    <w:rsid w:val="00161623"/>
    <w:pPr>
      <w:spacing w:line="259" w:lineRule="auto"/>
      <w:outlineLvl w:val="9"/>
    </w:pPr>
    <w:rPr>
      <w:lang w:eastAsia="es-MX"/>
    </w:rPr>
  </w:style>
  <w:style w:type="paragraph" w:styleId="TDC1">
    <w:name w:val="toc 1"/>
    <w:basedOn w:val="Normal"/>
    <w:next w:val="Normal"/>
    <w:autoRedefine/>
    <w:uiPriority w:val="39"/>
    <w:unhideWhenUsed/>
    <w:rsid w:val="0093199B"/>
    <w:pPr>
      <w:tabs>
        <w:tab w:val="right" w:leader="dot" w:pos="9769"/>
      </w:tabs>
      <w:spacing w:after="100"/>
    </w:pPr>
  </w:style>
  <w:style w:type="paragraph" w:customStyle="1" w:styleId="Texto">
    <w:name w:val="Texto"/>
    <w:basedOn w:val="Normal"/>
    <w:link w:val="TextoCar"/>
    <w:rsid w:val="008528B5"/>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8528B5"/>
    <w:rPr>
      <w:rFonts w:ascii="Arial" w:eastAsia="Times New Roman" w:hAnsi="Arial" w:cs="Arial"/>
      <w:kern w:val="0"/>
      <w:sz w:val="18"/>
      <w:szCs w:val="20"/>
      <w:lang w:val="es-ES" w:eastAsia="es-ES"/>
      <w14:ligatures w14:val="non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75742"/>
    <w:pPr>
      <w:jc w:val="both"/>
    </w:pPr>
    <w:rPr>
      <w:rFonts w:asciiTheme="minorHAnsi" w:eastAsiaTheme="minorHAnsi" w:hAnsiTheme="minorHAnsi" w:cstheme="minorBidi"/>
      <w:kern w:val="2"/>
      <w:sz w:val="22"/>
      <w:szCs w:val="22"/>
      <w:vertAlign w:val="superscript"/>
      <w:lang w:eastAsia="en-US"/>
      <w14:ligatures w14:val="standardContextual"/>
    </w:rPr>
  </w:style>
  <w:style w:type="paragraph" w:customStyle="1" w:styleId="corte4fondo">
    <w:name w:val="corte4 fondo"/>
    <w:basedOn w:val="Normal"/>
    <w:link w:val="corte4fondoCar1"/>
    <w:qFormat/>
    <w:rsid w:val="0050723A"/>
    <w:pPr>
      <w:spacing w:line="360" w:lineRule="auto"/>
      <w:ind w:firstLine="709"/>
      <w:jc w:val="both"/>
    </w:pPr>
    <w:rPr>
      <w:rFonts w:ascii="Arial" w:hAnsi="Arial"/>
      <w:sz w:val="30"/>
      <w:szCs w:val="20"/>
      <w:lang w:val="es-ES_tradnl" w:eastAsia="es-MX"/>
    </w:rPr>
  </w:style>
  <w:style w:type="character" w:customStyle="1" w:styleId="corte4fondoCar1">
    <w:name w:val="corte4 fondo Car1"/>
    <w:link w:val="corte4fondo"/>
    <w:rsid w:val="0050723A"/>
    <w:rPr>
      <w:rFonts w:ascii="Arial" w:eastAsia="Times New Roman" w:hAnsi="Arial" w:cs="Times New Roman"/>
      <w:kern w:val="0"/>
      <w:sz w:val="30"/>
      <w:szCs w:val="20"/>
      <w:lang w:val="es-ES_tradnl" w:eastAsia="es-MX"/>
      <w14:ligatures w14:val="none"/>
    </w:rPr>
  </w:style>
  <w:style w:type="paragraph" w:styleId="Revisin">
    <w:name w:val="Revision"/>
    <w:hidden/>
    <w:uiPriority w:val="99"/>
    <w:semiHidden/>
    <w:rsid w:val="00E86787"/>
    <w:pPr>
      <w:spacing w:after="0" w:line="240" w:lineRule="auto"/>
    </w:pPr>
    <w:rPr>
      <w:rFonts w:ascii="Times New Roman" w:eastAsia="Times New Roman" w:hAnsi="Times New Roman" w:cs="Times New Roman"/>
      <w:kern w:val="0"/>
      <w:sz w:val="24"/>
      <w:szCs w:val="24"/>
      <w:lang w:eastAsia="es-ES"/>
      <w14:ligatures w14:val="none"/>
    </w:rPr>
  </w:style>
  <w:style w:type="character" w:styleId="Refdecomentario">
    <w:name w:val="annotation reference"/>
    <w:basedOn w:val="Fuentedeprrafopredeter"/>
    <w:uiPriority w:val="99"/>
    <w:semiHidden/>
    <w:unhideWhenUsed/>
    <w:rsid w:val="000A61DB"/>
    <w:rPr>
      <w:sz w:val="16"/>
      <w:szCs w:val="16"/>
    </w:rPr>
  </w:style>
  <w:style w:type="paragraph" w:styleId="Textocomentario">
    <w:name w:val="annotation text"/>
    <w:basedOn w:val="Normal"/>
    <w:link w:val="TextocomentarioCar"/>
    <w:uiPriority w:val="99"/>
    <w:unhideWhenUsed/>
    <w:rsid w:val="000A61DB"/>
    <w:rPr>
      <w:sz w:val="20"/>
      <w:szCs w:val="20"/>
    </w:rPr>
  </w:style>
  <w:style w:type="character" w:customStyle="1" w:styleId="TextocomentarioCar">
    <w:name w:val="Texto comentario Car"/>
    <w:basedOn w:val="Fuentedeprrafopredeter"/>
    <w:link w:val="Textocomentario"/>
    <w:uiPriority w:val="99"/>
    <w:rsid w:val="000A61DB"/>
    <w:rPr>
      <w:rFonts w:ascii="Times New Roman" w:eastAsia="Times New Roman" w:hAnsi="Times New Roman" w:cs="Times New Roman"/>
      <w:kern w:val="0"/>
      <w:sz w:val="20"/>
      <w:szCs w:val="20"/>
      <w:lang w:eastAsia="es-ES"/>
      <w14:ligatures w14:val="none"/>
    </w:rPr>
  </w:style>
  <w:style w:type="paragraph" w:styleId="Asuntodelcomentario">
    <w:name w:val="annotation subject"/>
    <w:basedOn w:val="Textocomentario"/>
    <w:next w:val="Textocomentario"/>
    <w:link w:val="AsuntodelcomentarioCar"/>
    <w:uiPriority w:val="99"/>
    <w:semiHidden/>
    <w:unhideWhenUsed/>
    <w:rsid w:val="000A61DB"/>
    <w:rPr>
      <w:b/>
      <w:bCs/>
    </w:rPr>
  </w:style>
  <w:style w:type="character" w:customStyle="1" w:styleId="AsuntodelcomentarioCar">
    <w:name w:val="Asunto del comentario Car"/>
    <w:basedOn w:val="TextocomentarioCar"/>
    <w:link w:val="Asuntodelcomentario"/>
    <w:uiPriority w:val="99"/>
    <w:semiHidden/>
    <w:rsid w:val="000A61DB"/>
    <w:rPr>
      <w:rFonts w:ascii="Times New Roman" w:eastAsia="Times New Roman" w:hAnsi="Times New Roman" w:cs="Times New Roman"/>
      <w:b/>
      <w:bCs/>
      <w:kern w:val="0"/>
      <w:sz w:val="20"/>
      <w:szCs w:val="20"/>
      <w:lang w:eastAsia="es-ES"/>
      <w14:ligatures w14:val="none"/>
    </w:rPr>
  </w:style>
  <w:style w:type="paragraph" w:styleId="Textodeglobo">
    <w:name w:val="Balloon Text"/>
    <w:basedOn w:val="Normal"/>
    <w:link w:val="TextodegloboCar"/>
    <w:uiPriority w:val="99"/>
    <w:semiHidden/>
    <w:unhideWhenUsed/>
    <w:rsid w:val="000A48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4812"/>
    <w:rPr>
      <w:rFonts w:ascii="Segoe UI" w:eastAsia="Times New Roman" w:hAnsi="Segoe UI" w:cs="Segoe UI"/>
      <w:kern w:val="0"/>
      <w:sz w:val="18"/>
      <w:szCs w:val="18"/>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16639">
      <w:bodyDiv w:val="1"/>
      <w:marLeft w:val="0"/>
      <w:marRight w:val="0"/>
      <w:marTop w:val="0"/>
      <w:marBottom w:val="0"/>
      <w:divBdr>
        <w:top w:val="none" w:sz="0" w:space="0" w:color="auto"/>
        <w:left w:val="none" w:sz="0" w:space="0" w:color="auto"/>
        <w:bottom w:val="none" w:sz="0" w:space="0" w:color="auto"/>
        <w:right w:val="none" w:sz="0" w:space="0" w:color="auto"/>
      </w:divBdr>
    </w:div>
    <w:div w:id="1247763338">
      <w:bodyDiv w:val="1"/>
      <w:marLeft w:val="0"/>
      <w:marRight w:val="0"/>
      <w:marTop w:val="0"/>
      <w:marBottom w:val="0"/>
      <w:divBdr>
        <w:top w:val="none" w:sz="0" w:space="0" w:color="auto"/>
        <w:left w:val="none" w:sz="0" w:space="0" w:color="auto"/>
        <w:bottom w:val="none" w:sz="0" w:space="0" w:color="auto"/>
        <w:right w:val="none" w:sz="0" w:space="0" w:color="auto"/>
      </w:divBdr>
    </w:div>
    <w:div w:id="1262420460">
      <w:bodyDiv w:val="1"/>
      <w:marLeft w:val="0"/>
      <w:marRight w:val="0"/>
      <w:marTop w:val="0"/>
      <w:marBottom w:val="0"/>
      <w:divBdr>
        <w:top w:val="none" w:sz="0" w:space="0" w:color="auto"/>
        <w:left w:val="none" w:sz="0" w:space="0" w:color="auto"/>
        <w:bottom w:val="none" w:sz="0" w:space="0" w:color="auto"/>
        <w:right w:val="none" w:sz="0" w:space="0" w:color="auto"/>
      </w:divBdr>
    </w:div>
    <w:div w:id="1517961015">
      <w:bodyDiv w:val="1"/>
      <w:marLeft w:val="0"/>
      <w:marRight w:val="0"/>
      <w:marTop w:val="0"/>
      <w:marBottom w:val="0"/>
      <w:divBdr>
        <w:top w:val="none" w:sz="0" w:space="0" w:color="auto"/>
        <w:left w:val="none" w:sz="0" w:space="0" w:color="auto"/>
        <w:bottom w:val="none" w:sz="0" w:space="0" w:color="auto"/>
        <w:right w:val="none" w:sz="0" w:space="0" w:color="auto"/>
      </w:divBdr>
    </w:div>
    <w:div w:id="152659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ducacioninclusiva.diputados.gob.mx/foros.html" TargetMode="External"/><Relationship Id="rId1" Type="http://schemas.openxmlformats.org/officeDocument/2006/relationships/hyperlink" Target="https://www.scjn.gob.mx/consulta-ddhh-discapac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47981-0482-4395-B2C4-D4FC59C9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5789</TotalTime>
  <Pages>22</Pages>
  <Words>7523</Words>
  <Characters>41378</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Aarón Flores</dc:creator>
  <cp:keywords/>
  <dc:description/>
  <cp:lastModifiedBy>Cuenta Microsoft</cp:lastModifiedBy>
  <cp:revision>405</cp:revision>
  <cp:lastPrinted>2024-06-07T19:11:00Z</cp:lastPrinted>
  <dcterms:created xsi:type="dcterms:W3CDTF">2023-05-15T18:06:00Z</dcterms:created>
  <dcterms:modified xsi:type="dcterms:W3CDTF">2024-06-11T18:10:00Z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cb2b84d307016939e17579f76f8747a71c86d4d5965309ee4b053f3649ac5c1a</vt:lpwstr>
  </property>
</Properties>
</file>